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EC38" w14:textId="77777777" w:rsidR="00D4552A" w:rsidRDefault="00D4552A">
      <w:pPr>
        <w:rPr>
          <w:lang w:eastAsia="zh-CN"/>
        </w:rPr>
      </w:pPr>
    </w:p>
    <w:p w14:paraId="19ABC9A2" w14:textId="77777777" w:rsidR="00D4552A" w:rsidRDefault="00452296">
      <w:pPr>
        <w:pStyle w:val="1"/>
      </w:pPr>
      <w:bookmarkStart w:id="0" w:name="references"/>
      <w:bookmarkStart w:id="1" w:name="_Toc104488368"/>
      <w:bookmarkStart w:id="2" w:name="_Toc13157"/>
      <w:bookmarkStart w:id="3" w:name="_Toc134691791"/>
      <w:bookmarkStart w:id="4" w:name="_Toc103163476"/>
      <w:bookmarkStart w:id="5" w:name="_Toc23609"/>
      <w:bookmarkEnd w:id="0"/>
      <w:r>
        <w:t>8</w:t>
      </w:r>
      <w:r>
        <w:tab/>
        <w:t>Potential enhancements and analysis for dynamic/flexible TDD</w:t>
      </w:r>
      <w:bookmarkEnd w:id="1"/>
      <w:bookmarkEnd w:id="2"/>
      <w:bookmarkEnd w:id="3"/>
      <w:bookmarkEnd w:id="4"/>
      <w:bookmarkEnd w:id="5"/>
    </w:p>
    <w:p w14:paraId="2D3ED89D" w14:textId="77777777" w:rsidR="00D4552A" w:rsidRDefault="00452296">
      <w:pPr>
        <w:pStyle w:val="21"/>
      </w:pPr>
      <w:bookmarkStart w:id="6" w:name="_Toc15219"/>
      <w:bookmarkStart w:id="7" w:name="_Toc103163478"/>
      <w:bookmarkStart w:id="8" w:name="_Toc5962"/>
      <w:bookmarkStart w:id="9" w:name="_Toc134691795"/>
      <w:bookmarkStart w:id="10" w:name="_Toc104488369"/>
      <w:r>
        <w:t>8.3</w:t>
      </w:r>
      <w:r>
        <w:tab/>
        <w:t>Inter-gNB CLI handling schemes</w:t>
      </w:r>
      <w:bookmarkEnd w:id="6"/>
      <w:bookmarkEnd w:id="7"/>
      <w:bookmarkEnd w:id="8"/>
      <w:bookmarkEnd w:id="9"/>
      <w:bookmarkEnd w:id="10"/>
    </w:p>
    <w:p w14:paraId="5F08D6ED" w14:textId="77777777" w:rsidR="00D4552A" w:rsidRDefault="00452296">
      <w:pPr>
        <w:pStyle w:val="Guidance"/>
      </w:pPr>
      <w:r>
        <w:t xml:space="preserve">Editor's note: This section captures the potential inter-gNB CLI handling schemes that are specific for dynamic TDD and schemes that are common for both SBFD and dynamic/flexible TDD, as well as performance evaluation/analysis, observations and RAN1 specification impacts </w:t>
      </w:r>
      <w:r>
        <w:rPr>
          <w:lang w:val="en-US"/>
        </w:rPr>
        <w:t>for each scheme</w:t>
      </w:r>
      <w:r>
        <w:t>.</w:t>
      </w:r>
    </w:p>
    <w:p w14:paraId="53F25DDE" w14:textId="77777777" w:rsidR="00F969DE" w:rsidRPr="00F969DE" w:rsidRDefault="00F969DE" w:rsidP="00F969DE">
      <w:bookmarkStart w:id="11" w:name="_Toc22995"/>
      <w:bookmarkStart w:id="12" w:name="_Toc2993"/>
      <w:bookmarkStart w:id="13" w:name="_Toc126680964"/>
      <w:bookmarkStart w:id="14" w:name="_Toc134691796"/>
      <w:bookmarkStart w:id="15" w:name="_Toc17406"/>
      <w:bookmarkStart w:id="16" w:name="_Toc21135"/>
    </w:p>
    <w:p w14:paraId="20370253" w14:textId="4F59B93B" w:rsidR="009B15BF" w:rsidRDefault="009B15BF" w:rsidP="009B15BF">
      <w:pPr>
        <w:pStyle w:val="31"/>
      </w:pPr>
      <w:r>
        <w:t>8.3.1A</w:t>
      </w:r>
      <w:r>
        <w:tab/>
        <w:t xml:space="preserve">Inter-gNB CLI scheme 1A: </w:t>
      </w:r>
      <w:r>
        <w:rPr>
          <w:lang w:val="en-US" w:eastAsia="zh-CN"/>
        </w:rPr>
        <w:t>UL Resource Muting-based scheme for measuring the gNB-to-gNB CLI interference covariance matrix</w:t>
      </w:r>
      <w:bookmarkEnd w:id="11"/>
      <w:bookmarkEnd w:id="12"/>
    </w:p>
    <w:p w14:paraId="0D539CCC" w14:textId="77777777" w:rsidR="009B15BF" w:rsidRPr="008F1FAC" w:rsidRDefault="009B15BF" w:rsidP="008F1FAC">
      <w:pPr>
        <w:rPr>
          <w:highlight w:val="yellow"/>
        </w:rPr>
      </w:pPr>
      <w:bookmarkStart w:id="17" w:name="_Hlk142685962"/>
    </w:p>
    <w:p w14:paraId="5BB2FF25" w14:textId="77777777" w:rsidR="009B15BF" w:rsidRDefault="009B15BF" w:rsidP="009B15BF">
      <w:pPr>
        <w:pStyle w:val="41"/>
      </w:pPr>
      <w:bookmarkStart w:id="18" w:name="_Toc30723"/>
      <w:bookmarkStart w:id="19" w:name="_Toc30772"/>
      <w:bookmarkEnd w:id="17"/>
      <w:r>
        <w:t>8.3.1A.</w:t>
      </w:r>
      <w:r>
        <w:rPr>
          <w:lang w:val="en-US"/>
        </w:rPr>
        <w:t>3</w:t>
      </w:r>
      <w:r>
        <w:tab/>
        <w:t>Performance evaluation or analysis</w:t>
      </w:r>
      <w:bookmarkEnd w:id="18"/>
      <w:bookmarkEnd w:id="19"/>
    </w:p>
    <w:p w14:paraId="1662D7DC" w14:textId="77777777" w:rsidR="009B15BF" w:rsidRPr="00F969DE" w:rsidRDefault="009B15B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</w:rPr>
      </w:pPr>
      <w:r w:rsidRPr="00F969DE">
        <w:rPr>
          <w:b/>
          <w:bCs/>
          <w:lang w:eastAsia="zh-CN"/>
        </w:rPr>
        <w:t>Source 1 (Huawei, HiSilicon)</w:t>
      </w:r>
      <w:r w:rsidRPr="00F969DE">
        <w:rPr>
          <w:b/>
          <w:bCs/>
          <w:lang w:val="en-US"/>
        </w:rPr>
        <w:t>:</w:t>
      </w:r>
    </w:p>
    <w:p w14:paraId="3A1CE9B0" w14:textId="054592F0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Large Packet Size</w:t>
      </w:r>
      <w:r w:rsidR="00797B3A">
        <w:rPr>
          <w:lang w:val="en-US" w:eastAsia="zh-CN"/>
        </w:rPr>
        <w:t>/</w:t>
      </w:r>
      <w:r w:rsidR="00797B3A" w:rsidRPr="00E81F1A">
        <w:rPr>
          <w:rFonts w:eastAsia="맑은 고딕"/>
          <w:lang w:val="en-US" w:eastAsia="ko-KR"/>
        </w:rPr>
        <w:t>MMSE-IRC without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023DE6B9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value/5%-tile} of DL average-UPT CDF, the source reported </w:t>
      </w:r>
      <w:r w:rsidRPr="00F969DE">
        <w:rPr>
          <w:lang w:val="en-US" w:eastAsia="zh-CN"/>
        </w:rPr>
        <w:tab/>
      </w:r>
    </w:p>
    <w:p w14:paraId="1BC8FC42" w14:textId="77777777" w:rsidR="009B15BF" w:rsidRPr="00F969DE" w:rsidRDefault="009B15BF" w:rsidP="00345563">
      <w:pPr>
        <w:pStyle w:val="L1bullet"/>
        <w:numPr>
          <w:ilvl w:val="0"/>
          <w:numId w:val="54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{-1%, 49%} and {-3%, 53%} for Medium/High traffic loads for Layer 1 respectively compared with reference scheme.</w:t>
      </w:r>
    </w:p>
    <w:p w14:paraId="08823A89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value/5%-tile} of UL average-UPT CDF, the source reported </w:t>
      </w:r>
      <w:r w:rsidRPr="00F969DE">
        <w:rPr>
          <w:lang w:val="en-US" w:eastAsia="zh-CN"/>
        </w:rPr>
        <w:tab/>
      </w:r>
    </w:p>
    <w:p w14:paraId="070C59FD" w14:textId="1B772C7F" w:rsidR="009B15BF" w:rsidRPr="00F969DE" w:rsidRDefault="009B15BF" w:rsidP="00345563">
      <w:pPr>
        <w:pStyle w:val="L1bullet"/>
        <w:numPr>
          <w:ilvl w:val="0"/>
          <w:numId w:val="54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{77%, 7%} and {166%, 174%} for Medium/High traffic loads for Layer 1 respectively compared with reference scheme.</w:t>
      </w:r>
    </w:p>
    <w:p w14:paraId="7FE4E592" w14:textId="77777777" w:rsidR="009B15BF" w:rsidRPr="00AD48D5" w:rsidRDefault="009B15BF" w:rsidP="009B15BF">
      <w:pPr>
        <w:pStyle w:val="L1bullet"/>
        <w:rPr>
          <w:lang w:val="en-US" w:eastAsia="zh-CN"/>
        </w:rPr>
      </w:pPr>
    </w:p>
    <w:p w14:paraId="0B4807C1" w14:textId="648F159F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Large Packet Size</w:t>
      </w:r>
      <w:r w:rsidR="00797B3A">
        <w:rPr>
          <w:lang w:val="en-US" w:eastAsia="zh-CN"/>
        </w:rPr>
        <w:t>/</w:t>
      </w:r>
      <w:r w:rsidR="00797B3A" w:rsidRPr="00E81F1A">
        <w:rPr>
          <w:lang w:eastAsia="zh-CN"/>
        </w:rPr>
        <w:t>UL resource muting based E-MMSE-IRC without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655E3860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value/5%-tile} of DL average-UPT CDF, the source reported </w:t>
      </w:r>
      <w:r w:rsidRPr="00F969DE">
        <w:rPr>
          <w:lang w:val="en-US" w:eastAsia="zh-CN"/>
        </w:rPr>
        <w:tab/>
      </w:r>
    </w:p>
    <w:p w14:paraId="6AA59CBB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{1%, 53%} and {-1%, 40%} for Medium/High traffic loads for Layer 1 respectively compared with reference scheme.</w:t>
      </w:r>
    </w:p>
    <w:p w14:paraId="6E7A9450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value/5%-tile} of UL average-UPT CDF, the source reported </w:t>
      </w:r>
      <w:r w:rsidRPr="00F969DE">
        <w:rPr>
          <w:lang w:val="en-US" w:eastAsia="zh-CN"/>
        </w:rPr>
        <w:tab/>
      </w:r>
    </w:p>
    <w:p w14:paraId="6F98ADDB" w14:textId="25A9CFC0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{174%, 72%} and {299%, 368%} for Medium/High traffic loads for Layer 1 respectively compared with reference scheme.</w:t>
      </w:r>
    </w:p>
    <w:p w14:paraId="4F52A0DF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2FF25DA9" w14:textId="71F11871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Large Packet Size</w:t>
      </w:r>
      <w:r w:rsidR="00797B3A">
        <w:rPr>
          <w:lang w:val="en-US" w:eastAsia="zh-CN"/>
        </w:rPr>
        <w:t>/</w:t>
      </w:r>
      <w:r w:rsidR="00797B3A" w:rsidRPr="00E81F1A">
        <w:rPr>
          <w:lang w:eastAsia="zh-CN"/>
        </w:rPr>
        <w:t>MMSE-IRC with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7FFFDD47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value/5%-tile} of DL average-UPT CDF, the source reported </w:t>
      </w:r>
      <w:r w:rsidRPr="00F969DE">
        <w:rPr>
          <w:lang w:val="en-US" w:eastAsia="zh-CN"/>
        </w:rPr>
        <w:tab/>
      </w:r>
    </w:p>
    <w:p w14:paraId="15D8F88A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{-1%, 49%} and {-3%, 53%} for Medium/High traffic loads for Layer 1 respectively compared with reference scheme.</w:t>
      </w:r>
    </w:p>
    <w:p w14:paraId="3FC37078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lastRenderedPageBreak/>
        <w:t xml:space="preserve">Regarding {mean value/5%-tile} of UL average-UPT CDF, the source reported </w:t>
      </w:r>
      <w:r w:rsidRPr="00F969DE">
        <w:rPr>
          <w:lang w:val="en-US" w:eastAsia="zh-CN"/>
        </w:rPr>
        <w:tab/>
      </w:r>
    </w:p>
    <w:p w14:paraId="47BE771F" w14:textId="75024376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{83%, 14%} and {131%, 62%} for Medium/High traffic loads for Layer 1 respectively compared with reference scheme.</w:t>
      </w:r>
    </w:p>
    <w:p w14:paraId="70ECBDB2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453642E9" w14:textId="68466C6D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E81F1A">
        <w:rPr>
          <w:lang w:eastAsia="zh-CN"/>
        </w:rPr>
        <w:t>UL resource muting based E-MMSE-IRC with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4DB1B830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value/5%-tile} of DL average-UPT CDF, the source reported </w:t>
      </w:r>
      <w:r w:rsidRPr="00F969DE">
        <w:rPr>
          <w:lang w:val="en-US" w:eastAsia="zh-CN"/>
        </w:rPr>
        <w:tab/>
      </w:r>
    </w:p>
    <w:p w14:paraId="35F3F795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{1%, 53%} and {-1%, 40%} for Medium/High traffic loads for Layer 1 respectively compared with reference scheme.</w:t>
      </w:r>
    </w:p>
    <w:p w14:paraId="6B6DE96A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value/5%-tile} of UL average-UPT CDF, the source reported </w:t>
      </w:r>
      <w:r w:rsidRPr="00F969DE">
        <w:rPr>
          <w:lang w:val="en-US" w:eastAsia="zh-CN"/>
        </w:rPr>
        <w:tab/>
      </w:r>
    </w:p>
    <w:p w14:paraId="72A082FD" w14:textId="0161F38D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{179%, 22%} and {200%, 92%} for Medium/High traffic loads for Layer 1 respectively compared with reference scheme.</w:t>
      </w:r>
    </w:p>
    <w:p w14:paraId="12CE0AF1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058669BD" w14:textId="6D83CCC7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 xml:space="preserve">For FR1 2-layer Scenario B, assuming </w:t>
      </w:r>
      <w:r w:rsidRPr="00F969DE">
        <w:rPr>
          <w:highlight w:val="yellow"/>
          <w:lang w:val="en-US" w:eastAsia="zh-CN"/>
        </w:rPr>
        <w:t>Symmetric</w:t>
      </w:r>
      <w:r w:rsidRPr="00F969DE">
        <w:rPr>
          <w:lang w:val="en-US" w:eastAsia="zh-CN"/>
        </w:rPr>
        <w:t xml:space="preserve">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E81F1A">
        <w:rPr>
          <w:lang w:eastAsia="zh-CN"/>
        </w:rPr>
        <w:t>MMSE-IRC with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10933541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7A6EBDED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{-0.01%, 28%, 0%}, {1.5%, 16.42%, 4.35%} and {8.57%, 104.66%, 16.26%} for Low/Medium/High traffic loads for Layer 1 respectively compared with reference scheme.</w:t>
      </w:r>
    </w:p>
    <w:p w14:paraId="05791999" w14:textId="663B829D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{-42.66%, -10.19%, -39.57%}, {-63.69%, -70.14%, -67.05%} and {-70.09%, -67.9%, -76.7%} for Low/Medium/High traffic loads for Layer 2 respectively compared with reference scheme.</w:t>
      </w:r>
    </w:p>
    <w:p w14:paraId="11D7B6A9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1B872E17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{-4.16%, 16.89%, -3.86%}, {1.47%, 8.16%, 2.79%} and {0.84%, -1.19%, 0.3%} for Low/Medium/High traffic loads for Layer 1 respectively compared with reference scheme.</w:t>
      </w:r>
    </w:p>
    <w:p w14:paraId="2BFFE0C7" w14:textId="4CACA0BC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{159.64%, 93.4%, 168.57%}, {116.45%, 113.51%, 97.3%} and {95.72%, 209.78%, 71.09%} for Low/Medium/High traffic loads for Layer 2 respectively compared with reference scheme.</w:t>
      </w:r>
    </w:p>
    <w:p w14:paraId="125F0385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6216B4E5" w14:textId="1B7C0337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Transparent UL resource muting Scheme1-E-MMSE-IRC with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1C269C25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104100F3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{-5.21%, 21.74%, -1.2%}, {-7.23%, 6.13%, -5.12%} and {-5.94%, 74.66%, -3.34%} for Low/Medium/High traffic loads for Layer 1 respectively compared with reference scheme.</w:t>
      </w:r>
    </w:p>
    <w:p w14:paraId="28CE2506" w14:textId="53CC9B9D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{-48.41%, -12.96%, -43.62%}, {-64.17%, -69.59%, -66.8%} and {-73.79%, -69.13%, -80.68%} for Low/Medium/High traffic loads for Layer 2 respectively compared with reference scheme.</w:t>
      </w:r>
    </w:p>
    <w:p w14:paraId="076F1A3F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4C4E85CE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{6.13%, 18.53%, -0.46%}, {-0.62%, 2.48%, 0.08%} and {-0.95%, 2.01%, -6.88%} for Low/Medium/High traffic loads for Layer 1 respectively compared with reference scheme.</w:t>
      </w:r>
    </w:p>
    <w:p w14:paraId="7B6FFC09" w14:textId="0B9E03DD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{129.6%, 127.78%, 129.27%}, {161.76%, 234.75%, 157.65%} and {237.74%, 621.51%, 247.11%} for Low/Medium/High traffic loads for Layer 2 respectively compared with reference scheme.</w:t>
      </w:r>
    </w:p>
    <w:p w14:paraId="1224DB0F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2AF4969B" w14:textId="6CD2B2C9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lastRenderedPageBreak/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Transparent UL resource muting Scheme2-E-MMSE-IRC with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04428F14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0877B2C8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{-8.61%, -3.03%, -6.82%}, {-8.3%, 4.46%, -7.29%} and {-9.51%, 47.5%, -4.12%} for Low/Medium/High traffic loads for Layer 1 respectively compared with reference scheme.</w:t>
      </w:r>
    </w:p>
    <w:p w14:paraId="73126531" w14:textId="6A8D91A0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{-44.37%, -12.43%, -43.24%}, {-64.28%, -70.79%, -68.63%} and {-74.42%, -61.44%, -79.03%} for Low/Medium/High traffic loads for Layer 2 respectively compared with reference scheme.</w:t>
      </w:r>
    </w:p>
    <w:p w14:paraId="23C0EE08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3B786BAB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{4.92%, 24.19%, 2.27%}, {1.59%, 3.21%, -1.98%} and {-3.51%, 2.05%, -11.19%} for Low/Medium/High traffic loads for Layer 1 respectively compared with reference scheme.</w:t>
      </w:r>
    </w:p>
    <w:p w14:paraId="15C752E5" w14:textId="16DE9CB1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{108.33%, 109.18%, 106.59%}, {125.01%, 139.39%, 125.77%} and {196.81%, 457%, 198.35%} for Low/Medium/High traffic loads for Layer 2 respectively compared with reference scheme.</w:t>
      </w:r>
    </w:p>
    <w:p w14:paraId="1AC3D184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654982E0" w14:textId="4776DC67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Non-transparent UL resource muting-E-MMSE-IRC with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502EC7FB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2DBAC4A6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{-7.8%, 11.44%, -6.82%}, {-7.71%, 9.84%, -6%} and {-2.4%, 69.71%, 1.92%} for Low/Medium/High traffic loads for Layer 1 respectively compared with reference scheme.</w:t>
      </w:r>
    </w:p>
    <w:p w14:paraId="7116CD53" w14:textId="456C81B7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{-16.92%, -9.34%, -42.86%}, {-64.37%, -69.99%, -65.89%} and {-73.76%, -75.74%, -79.59%} for Low/Medium/High traffic loads for Layer 2 respectively compared with reference scheme.</w:t>
      </w:r>
    </w:p>
    <w:p w14:paraId="12CFCBC3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48C8ACD0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{5.61%, 18.61%, -0.52%}, {-0.42%, 11.42%, 3.66%} and {2.41%, -0.7%, 0.33%} for Low/Medium/High traffic loads for Layer 1 respectively compared with reference scheme.</w:t>
      </w:r>
    </w:p>
    <w:p w14:paraId="559A9183" w14:textId="7071EAF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</w:t>
      </w:r>
      <w:r w:rsidR="00AD48D5">
        <w:rPr>
          <w:lang w:val="en-US" w:eastAsia="zh-CN"/>
        </w:rPr>
        <w:t>n</w:t>
      </w:r>
      <w:r w:rsidRPr="00F969DE">
        <w:rPr>
          <w:lang w:val="en-US" w:eastAsia="zh-CN"/>
        </w:rPr>
        <w:t xml:space="preserve"> improvement of {168.92%, 166.23%, 168.57%}, {202.86%, 252.68%, 200%} and {335.89%, 996.15%, 345.68%} for Low/Medium/High traffic loads for Layer 2 respectively compared with reference scheme.</w:t>
      </w:r>
    </w:p>
    <w:p w14:paraId="25CD2249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49A9203D" w14:textId="3D65C290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MMSE-IRC without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78469634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46FD451F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{-0.66%, 90.24%, 12.68%}, {4.99%, 43.3%, 5.81%} and {-0.79%, 39.15%, 3.25%} for Low/Medium/High traffic loads for Layer 1 respectively compared with reference scheme.</w:t>
      </w:r>
    </w:p>
    <w:p w14:paraId="7D519664" w14:textId="3A2C675C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{-46.27%, -16.26%, -40.15%}, {-54.08%, -55.22%, -56.16%} and {-56.51%, -59.66%, -58.15%} for Low/Medium/High traffic loads for Layer 2 respectively compared with reference scheme.</w:t>
      </w:r>
    </w:p>
    <w:p w14:paraId="3E037C41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26C2A241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{-0.97%, 6.72%, -5.02%}, {0.15%, 9.76%, -2.07%} and {-0.46%, 6.73%, 0%} for Low/Medium/High traffic loads for Layer 1 respectively compared with reference scheme.</w:t>
      </w:r>
    </w:p>
    <w:p w14:paraId="13D76CE2" w14:textId="5CEA96A6" w:rsidR="009B15BF" w:rsidRPr="00F969DE" w:rsidRDefault="005C1129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9B15BF" w:rsidRPr="00F969DE">
        <w:rPr>
          <w:lang w:val="en-US" w:eastAsia="zh-CN"/>
        </w:rPr>
        <w:t xml:space="preserve"> {225.07%, 291.87%, 223.94%}, {309.39%, 260.72%, 295.74%} and {109.37%, 22.06%, 90.66%} for Low/Medium/High traffic loads for Layer 2 respectively compared with reference scheme.</w:t>
      </w:r>
    </w:p>
    <w:p w14:paraId="4A78E8B3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1B8409A0" w14:textId="554A19D9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lastRenderedPageBreak/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Transparent UL resource muting Scheme1-E-MMSE-IRC without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3371F680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360A48E5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{-8.89%, 40.96%, -9.09%}, {-9.66%, 9.49%, -10.9%} and {-9.55%, 22.7%, -10.1%} for Low/Medium/High traffic loads for Layer 1 respectively compared with reference scheme.</w:t>
      </w:r>
    </w:p>
    <w:p w14:paraId="439B3C1A" w14:textId="52DB9608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{-45.51%, -15.42%, -38.63%}, {-52.99%, -58.36%, -55.38%} and {-62.97%, -48.84%, -67.55%} for Low/Medium/High traffic loads for Layer 2 respectively compared with reference scheme.</w:t>
      </w:r>
    </w:p>
    <w:p w14:paraId="355D9327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61E3139C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{-1.22%, 8.92%, -0.51%}, {4.41%, 15.44%, -2.38%} and {-1.1%, 9.54%, -5.66%} for Low/Medium/High traffic loads for Layer 1 respectively compared with reference scheme.</w:t>
      </w:r>
    </w:p>
    <w:p w14:paraId="5F743CB5" w14:textId="1065D1CA" w:rsidR="009B15BF" w:rsidRPr="00F969DE" w:rsidRDefault="005C1129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9B15BF" w:rsidRPr="00F969DE">
        <w:rPr>
          <w:lang w:val="en-US" w:eastAsia="zh-CN"/>
        </w:rPr>
        <w:t xml:space="preserve"> {153.94%, 180.23%, 150%}, {321.66%, 517.26%, 327.58%} and {120.78%, 31.1%, 118.06%} for Low/Medium/High traffic loads for Layer 2 respectively compared with reference scheme.</w:t>
      </w:r>
    </w:p>
    <w:p w14:paraId="0949E152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7255BA0A" w14:textId="6BA2D043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Transparent UL resource muting Scheme2-E-MMSE-IRC without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5DCEF4C3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6790C2AA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{-9.43%, 36.84%, -9.09%}, {-9.07%, 16.5%, -9.2%} and {-12.71%, 4.39%, -14.16%} for Low/Medium/High traffic loads for Layer 1 respectively compared with reference scheme.</w:t>
      </w:r>
    </w:p>
    <w:p w14:paraId="3788EE31" w14:textId="431D2610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{-45.79%, -16.44%, -38.85%}, {-53.43%, -58.33%, -55.25%} and {-62.37%, -54.18%, -68.05%} for Low/Medium/High traffic loads for Layer 2 respectively compared with reference scheme.</w:t>
      </w:r>
    </w:p>
    <w:p w14:paraId="1B26A000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33D4DD71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{-1.81%, 7.97%, -0.25%}, {8.4%, 12.15%, -3.46%} and {-1.37%, 13.62%, -6.92%} for Low/Medium/High traffic loads for Layer 1 respectively compared with reference scheme.</w:t>
      </w:r>
    </w:p>
    <w:p w14:paraId="08400FCC" w14:textId="54860E47" w:rsidR="009B15BF" w:rsidRPr="00F969DE" w:rsidRDefault="005C1129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9B15BF" w:rsidRPr="00F969DE">
        <w:rPr>
          <w:lang w:val="en-US" w:eastAsia="zh-CN"/>
        </w:rPr>
        <w:t xml:space="preserve"> {121.93%, 105.11%, 127.72%}, {231.98%, 234.2%, 229.2%} and {82.77%, 47.12%, 73.48%} for Low/Medium/High traffic loads for Layer 2 respectively compared with reference scheme.</w:t>
      </w:r>
    </w:p>
    <w:p w14:paraId="1CAAAD20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5AC057F3" w14:textId="369D1B26" w:rsidR="009B15BF" w:rsidRPr="00F969DE" w:rsidRDefault="009B15BF" w:rsidP="009B15BF">
      <w:pPr>
        <w:pStyle w:val="L1bullet"/>
        <w:ind w:left="284" w:firstLine="0"/>
        <w:rPr>
          <w:lang w:val="en-US" w:eastAsia="zh-CN"/>
        </w:rPr>
      </w:pPr>
      <w:r w:rsidRPr="00F969DE">
        <w:rPr>
          <w:lang w:val="en-US" w:eastAsia="zh-CN"/>
        </w:rPr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Non-transparent UL resource muting-E-MMSE-IRC without joint reception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1FFAEF61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78BE1781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{-6.91%, 41.82%, -4.76%}, {-9.28%, 7.87%, -9.2%} and {-11.72%, 8.6%, -10.7%} for Low/Medium/High traffic loads for Layer 1 respectively compared with reference scheme.</w:t>
      </w:r>
    </w:p>
    <w:p w14:paraId="2F98A3B4" w14:textId="256EF4C4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{-46.05%, -15.68%, -39.46%}, {-54.88%, -56.81%, -55.95%} and {-62.48%, -48.49%, -66.9%} for Low/Medium/High traffic loads for Layer 2 respectively compared with reference scheme.</w:t>
      </w:r>
    </w:p>
    <w:p w14:paraId="0DCD0357" w14:textId="77777777" w:rsidR="009B15BF" w:rsidRPr="00F969DE" w:rsidRDefault="009B15BF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0D05D702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{0.86%, 2.25%, 0.85%}, {6.94%, 8.26%, -0.94%} and {2.3%, 7.71%, 1.92%} for Low/Medium/High traffic loads for Layer 1 respectively compared with reference scheme.</w:t>
      </w:r>
    </w:p>
    <w:p w14:paraId="34161642" w14:textId="39FBAB28" w:rsidR="009B15BF" w:rsidRPr="00F969DE" w:rsidRDefault="005C1129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9B15BF" w:rsidRPr="00F969DE">
        <w:rPr>
          <w:lang w:val="en-US" w:eastAsia="zh-CN"/>
        </w:rPr>
        <w:t xml:space="preserve"> {204.25%, 279.53%, 198.7%}, {343.36%, 344.74%, 341.1%} and {194.98%, 120.21%, 200.48%} for Low/Medium/High traffic loads for Layer 2 respectively compared with reference scheme.</w:t>
      </w:r>
    </w:p>
    <w:p w14:paraId="4E60B419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6EE9FFEA" w14:textId="77777777" w:rsidR="009B15BF" w:rsidRPr="00F969DE" w:rsidRDefault="009B15B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</w:rPr>
      </w:pPr>
      <w:r w:rsidRPr="00F969DE">
        <w:rPr>
          <w:b/>
          <w:bCs/>
          <w:lang w:eastAsia="zh-CN"/>
        </w:rPr>
        <w:lastRenderedPageBreak/>
        <w:t>Source 2 (Nokia, NSB)</w:t>
      </w:r>
      <w:r w:rsidRPr="00F969DE">
        <w:rPr>
          <w:b/>
          <w:bCs/>
          <w:lang w:val="en-US"/>
        </w:rPr>
        <w:t>:</w:t>
      </w:r>
    </w:p>
    <w:p w14:paraId="365AE9F3" w14:textId="43655E53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Large Packet Size</w:t>
      </w:r>
      <w:r w:rsidR="00797B3A">
        <w:rPr>
          <w:lang w:val="en-US" w:eastAsia="zh-CN"/>
        </w:rPr>
        <w:t>/</w:t>
      </w:r>
      <w:r w:rsidR="00797B3A" w:rsidRPr="00797B3A">
        <w:rPr>
          <w:lang w:val="en-US" w:eastAsia="zh-CN"/>
        </w:rPr>
        <w:t xml:space="preserve"> </w:t>
      </w:r>
      <w:r w:rsidR="00797B3A" w:rsidRPr="00FE5A0F">
        <w:rPr>
          <w:lang w:val="en-US" w:eastAsia="zh-CN"/>
        </w:rPr>
        <w:t>estimation based on UL DMRS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58CDD40F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6B4D39E9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{0%, 0%, 0%}, {0.01%, 0%, -0.01%} and {-0.05%, 1.55%, 0.33%} for Low/Medium/High traffic loads for Layer 1 respectively compared with reference scheme.</w:t>
      </w:r>
    </w:p>
    <w:p w14:paraId="0CB38028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{0.01%, 0%, 0%}, {-0.22%, 2.87%, -0.43%} and {-4.22%, 0%, -14.49%} for Low/Medium/High traffic loads for Layer 2 respectively compared with reference scheme.</w:t>
      </w:r>
    </w:p>
    <w:p w14:paraId="5D483035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356E4B81" w14:textId="44FDC258" w:rsidR="009B15BF" w:rsidRPr="00F969DE" w:rsidRDefault="00AD48D5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{-14.16%, -17.71%, -19.2%}, {-22.25%, -34.48%, -25.89%} and {-32.82%, -46.69%, -38.46%} for Low/Medium/High traffic loads for Layer 1 respectively compared with reference scheme.</w:t>
      </w:r>
    </w:p>
    <w:p w14:paraId="63535D11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{15.93%, -17.46%, 30.45%}, {8.28%, -19.21%, 3.16%} and {-11.11%, -0.28%, -44.03%} for Low/Medium/High traffic loads for Layer 2 respectively compared with reference scheme.</w:t>
      </w:r>
    </w:p>
    <w:p w14:paraId="102640C7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packet Latency CDF, the source reported </w:t>
      </w:r>
      <w:r w:rsidRPr="00F969DE">
        <w:rPr>
          <w:lang w:val="en-US" w:eastAsia="zh-CN"/>
        </w:rPr>
        <w:tab/>
      </w:r>
    </w:p>
    <w:p w14:paraId="268FBF7A" w14:textId="02AAE92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F969DE">
        <w:rPr>
          <w:lang w:val="en-US" w:eastAsia="zh-CN"/>
        </w:rPr>
        <w:t xml:space="preserve"> of {0%, 0%, 0%}, {-0.16%, 0%, -0.08%} and {0.88%, 0%, 0.08%} for Low/Medium/High traffic loads for Layer 1 respectively compared with reference scheme.</w:t>
      </w:r>
    </w:p>
    <w:p w14:paraId="73B17319" w14:textId="6BCBEAD8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F969DE">
        <w:rPr>
          <w:lang w:val="en-US" w:eastAsia="zh-CN"/>
        </w:rPr>
        <w:t xml:space="preserve"> of {0%, 0%, 0.02%}, {-0.6%, 0%, -0.03%} and {2.39%, 0%, 1.03%} for Low/Medium/High traffic loads for Layer 2 respectively compared with reference scheme.</w:t>
      </w:r>
    </w:p>
    <w:p w14:paraId="799986BB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packet Latency CDF, the source reported </w:t>
      </w:r>
      <w:r w:rsidRPr="00F969DE">
        <w:rPr>
          <w:lang w:val="en-US" w:eastAsia="zh-CN"/>
        </w:rPr>
        <w:tab/>
      </w:r>
    </w:p>
    <w:p w14:paraId="11D2AF7E" w14:textId="7CD0D230" w:rsidR="009B15BF" w:rsidRPr="00F969DE" w:rsidRDefault="005C1129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9B15BF" w:rsidRPr="00F969DE">
        <w:rPr>
          <w:lang w:val="en-US" w:eastAsia="zh-CN"/>
        </w:rPr>
        <w:t xml:space="preserve"> {26.56%, 0.86%, 22.07%}, {29.98%, 15.58%, 33.2%} and {39.98%, 38.93%, 57.07%} for Low/Medium/High traffic loads for Layer 1 respectively compared with reference scheme.</w:t>
      </w:r>
    </w:p>
    <w:p w14:paraId="5AA33C7A" w14:textId="482976FA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="003E57FC">
        <w:rPr>
          <w:lang w:val="en-US" w:eastAsia="zh-CN"/>
        </w:rPr>
        <w:t xml:space="preserve"> </w:t>
      </w:r>
      <w:r w:rsidRPr="00F969DE">
        <w:rPr>
          <w:lang w:val="en-US" w:eastAsia="zh-CN"/>
        </w:rPr>
        <w:t>of {20.5%, -11.11%, 10.59%}, {18.38%, -7.94%, 15.34%} and {27.62%, 11.2%, 42.59%} for Low/Medium/High traffic loads for Layer 2 respectively compared with reference scheme.</w:t>
      </w:r>
    </w:p>
    <w:p w14:paraId="43540E01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0AAA159B" w14:textId="292105D2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Large Packet Size</w:t>
      </w:r>
      <w:r w:rsidR="00797B3A">
        <w:rPr>
          <w:lang w:val="en-US" w:eastAsia="zh-CN"/>
        </w:rPr>
        <w:t>/</w:t>
      </w:r>
      <w:r w:rsidR="00797B3A" w:rsidRPr="00797B3A">
        <w:rPr>
          <w:lang w:val="en-US" w:eastAsia="zh-CN"/>
        </w:rPr>
        <w:t xml:space="preserve"> </w:t>
      </w:r>
      <w:r w:rsidR="00797B3A" w:rsidRPr="00FE5A0F">
        <w:rPr>
          <w:lang w:val="en-US" w:eastAsia="zh-CN"/>
        </w:rPr>
        <w:t>Transparent</w:t>
      </w:r>
      <w:r w:rsidR="00797B3A">
        <w:rPr>
          <w:lang w:val="en-US" w:eastAsia="zh-CN"/>
        </w:rPr>
        <w:t xml:space="preserve"> </w:t>
      </w:r>
      <w:r w:rsidR="00797B3A" w:rsidRPr="00FE5A0F">
        <w:rPr>
          <w:lang w:val="en-US" w:eastAsia="zh-CN"/>
        </w:rPr>
        <w:t>UL muting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3A0B9B99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6A5D1093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{0%, 0%, 0%}, {0.01%, -0.95%, 0%} and {-0.02%, 1.11%, -0.27%} for Low/Medium/High traffic loads for Layer 1 respectively compared with reference scheme.</w:t>
      </w:r>
    </w:p>
    <w:p w14:paraId="0F51C8FF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{0.02%, 0%, 0%}, {3.24%, -2.87%, 4.69%} and {9.64%, -0.05%, 21.58%} for Low/Medium/High traffic loads for Layer 2 respectively compared with reference scheme.</w:t>
      </w:r>
    </w:p>
    <w:p w14:paraId="4F98A033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2D469BE5" w14:textId="39925596" w:rsidR="009B15BF" w:rsidRPr="00F969DE" w:rsidRDefault="00AD48D5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{-6.49%, -6.82%, -9.66%}, {-8.95%, -10.38%, -8.8%} and {-12.08%, -20.87%, -13.33%} for Low/Medium/High traffic loads for Layer 1 respectively compared with reference scheme.</w:t>
      </w:r>
    </w:p>
    <w:p w14:paraId="08D77217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{54.66%, -17.1%, 113.29%}, {99.83%, -28.17%, 100.94%} and {61.55%, -9.25%, 73.13%} for Low/Medium/High traffic loads for Layer 2 respectively compared with reference scheme.</w:t>
      </w:r>
    </w:p>
    <w:p w14:paraId="4C40A449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packet Latency CDF, the source reported </w:t>
      </w:r>
      <w:r w:rsidRPr="00F969DE">
        <w:rPr>
          <w:lang w:val="en-US" w:eastAsia="zh-CN"/>
        </w:rPr>
        <w:tab/>
      </w:r>
    </w:p>
    <w:p w14:paraId="66EB6CBE" w14:textId="71BE9474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F969DE">
        <w:rPr>
          <w:lang w:val="en-US" w:eastAsia="zh-CN"/>
        </w:rPr>
        <w:t xml:space="preserve"> of {0%, 0%, 0%}, {-0.2%, 0%, -0.05%} and {0.76%, -0.01%, 0.07%} for Low/Medium/High traffic loads for Layer 1 respectively compared with reference scheme.</w:t>
      </w:r>
    </w:p>
    <w:p w14:paraId="70B7A843" w14:textId="5330A74A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F969DE">
        <w:rPr>
          <w:lang w:val="en-US" w:eastAsia="zh-CN"/>
        </w:rPr>
        <w:t xml:space="preserve"> of {-0.01%, 0%, 0.02%}, {-1.17%, 0%, -1.34%} and {-4.58%, -0.01%, -2.44%} for Low/Medium/High traffic loads for Layer 2 respectively compared with reference scheme.</w:t>
      </w:r>
    </w:p>
    <w:p w14:paraId="50BEFA1D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lastRenderedPageBreak/>
        <w:t xml:space="preserve">Regarding {mean value/5%-tile/50%-tile} of UL packet Latency CDF, the source reported </w:t>
      </w:r>
      <w:r w:rsidRPr="00F969DE">
        <w:rPr>
          <w:lang w:val="en-US" w:eastAsia="zh-CN"/>
        </w:rPr>
        <w:tab/>
      </w:r>
    </w:p>
    <w:p w14:paraId="498E1A67" w14:textId="5245C96D" w:rsidR="009B15BF" w:rsidRPr="00F969DE" w:rsidRDefault="005C1129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9B15BF" w:rsidRPr="00F969DE">
        <w:rPr>
          <w:lang w:val="en-US" w:eastAsia="zh-CN"/>
        </w:rPr>
        <w:t xml:space="preserve"> {7.83%, 3.31%, 8.45%}, {7.71%, 5.74%, 10.59%} and {9.88%, 11.94%, 15.4%} for Low/Medium/High traffic loads for Layer 1 respectively compared with reference scheme.</w:t>
      </w:r>
    </w:p>
    <w:p w14:paraId="6B97C286" w14:textId="235264DC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F969DE">
        <w:rPr>
          <w:lang w:val="en-US" w:eastAsia="zh-CN"/>
        </w:rPr>
        <w:t xml:space="preserve"> of {2.5%, -25.2%, -4.05%}, {-6.78%, -45.97%, -22.3%} and {-7.05%, -18.79%, -6.54%} for Low/Medium/High traffic loads for Layer 2 respectively compared with reference scheme.</w:t>
      </w:r>
    </w:p>
    <w:p w14:paraId="380E781B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1E226D2A" w14:textId="7A9F3715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Non-transparent</w:t>
      </w:r>
      <w:r w:rsidR="00797B3A">
        <w:rPr>
          <w:lang w:eastAsia="zh-CN"/>
        </w:rPr>
        <w:t xml:space="preserve"> </w:t>
      </w:r>
      <w:r w:rsidR="00797B3A" w:rsidRPr="00FE5A0F">
        <w:rPr>
          <w:lang w:eastAsia="zh-CN"/>
        </w:rPr>
        <w:t>UL muting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29C2B76E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2E03C244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{0%, 0%, 0%}, {-0.02%, -0.95%, -0.01%} and {-0.01%, 0.67%, 0.45%} for Low/Medium/High traffic loads for Layer 1 respectively compared with reference scheme.</w:t>
      </w:r>
    </w:p>
    <w:p w14:paraId="6140733B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{0.03%, 0%, 0%}, {3.33%, -2.87%, 4.93%} and {12.61%, -0.05%, 31.07%} for Low/Medium/High traffic loads for Layer 2 respectively compared with reference scheme.</w:t>
      </w:r>
    </w:p>
    <w:p w14:paraId="0091980C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6C82B044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{0.05%, 0%, -1.69%}, {0.17%, 3.42%, 0.64%} and {0.2%, 1.16%, 1.75%} for Low/Medium/High traffic loads for Layer 1 respectively compared with reference scheme.</w:t>
      </w:r>
    </w:p>
    <w:p w14:paraId="6CB10B7A" w14:textId="7777777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{69.09%, 0.54%, 129.66%}, {119.63%, -6.04%, 122.65%} and {86.41%, 2%, 111.19%} for Low/Medium/High traffic loads for Layer 2 respectively compared with reference scheme.</w:t>
      </w:r>
    </w:p>
    <w:p w14:paraId="5F12268D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packet Latency CDF, the source reported </w:t>
      </w:r>
      <w:r w:rsidRPr="00F969DE">
        <w:rPr>
          <w:lang w:val="en-US" w:eastAsia="zh-CN"/>
        </w:rPr>
        <w:tab/>
      </w:r>
    </w:p>
    <w:p w14:paraId="565DEA54" w14:textId="7E6A50C4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F969DE">
        <w:rPr>
          <w:lang w:val="en-US" w:eastAsia="zh-CN"/>
        </w:rPr>
        <w:t xml:space="preserve"> of {0%, 0%, 0%}, {-0.09%, 0%, -0.05%} and {0.71%, -0.01%, -0.05%} for Low/Medium/High traffic loads for Layer 1 respectively compared with reference scheme.</w:t>
      </w:r>
    </w:p>
    <w:p w14:paraId="6BF38310" w14:textId="05DBE0A9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F969DE">
        <w:rPr>
          <w:lang w:val="en-US" w:eastAsia="zh-CN"/>
        </w:rPr>
        <w:t xml:space="preserve"> of {-0.01%, 0%, 0%}, {-0.88%, -0.01%, -1.58%} and {-6.54%, 0%, -3.5%} for Low/Medium/High traffic loads for Layer 2 respectively compared with reference scheme.</w:t>
      </w:r>
    </w:p>
    <w:p w14:paraId="77F7E1E3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packet Latency CDF, the source reported </w:t>
      </w:r>
      <w:r w:rsidRPr="00F969DE">
        <w:rPr>
          <w:lang w:val="en-US" w:eastAsia="zh-CN"/>
        </w:rPr>
        <w:tab/>
      </w:r>
    </w:p>
    <w:p w14:paraId="7BA1C303" w14:textId="7FA65EA7" w:rsidR="009B15BF" w:rsidRPr="00F969DE" w:rsidRDefault="009B15BF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 w:rsidRPr="00F969DE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F969DE">
        <w:rPr>
          <w:lang w:val="en-US" w:eastAsia="zh-CN"/>
        </w:rPr>
        <w:t xml:space="preserve"> of {-0.02%, 0%, 0.8%}, {-2.31%, -0.16%, 0.18%} and {-0.82%, -1.02%, 0.36%} for Low/Medium/High traffic loads for Layer 1 respectively compared with reference scheme.</w:t>
      </w:r>
    </w:p>
    <w:p w14:paraId="07C34C8B" w14:textId="0ACADF88" w:rsidR="009B15BF" w:rsidRPr="00F969DE" w:rsidRDefault="00AD48D5" w:rsidP="00345563">
      <w:pPr>
        <w:pStyle w:val="L1bullet"/>
        <w:numPr>
          <w:ilvl w:val="0"/>
          <w:numId w:val="56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3E57FC">
        <w:rPr>
          <w:lang w:val="en-US" w:eastAsia="zh-CN"/>
        </w:rPr>
        <w:t>decrease</w:t>
      </w:r>
      <w:r w:rsidR="009B15BF" w:rsidRPr="00F969DE">
        <w:rPr>
          <w:lang w:val="en-US" w:eastAsia="zh-CN"/>
        </w:rPr>
        <w:t xml:space="preserve"> of {-5.87%, -33.26%, -9.61%}, {-12.76%, -50.15%, -30.83%} and {-15.94%, -26.73%, -19.57%} for Low/Medium/High traffic loads for Layer 2 respectively compared with reference scheme.</w:t>
      </w:r>
    </w:p>
    <w:p w14:paraId="6A5C2D1C" w14:textId="77777777" w:rsidR="009B15BF" w:rsidRPr="00F969DE" w:rsidRDefault="009B15BF" w:rsidP="009B15BF">
      <w:pPr>
        <w:pStyle w:val="L1bullet"/>
        <w:rPr>
          <w:lang w:val="en-US" w:eastAsia="zh-CN"/>
        </w:rPr>
      </w:pPr>
    </w:p>
    <w:p w14:paraId="6D3B8959" w14:textId="77777777" w:rsidR="009B15BF" w:rsidRPr="00F969DE" w:rsidRDefault="009B15BF" w:rsidP="00345563">
      <w:pPr>
        <w:numPr>
          <w:ilvl w:val="0"/>
          <w:numId w:val="32"/>
        </w:numPr>
        <w:spacing w:line="252" w:lineRule="auto"/>
        <w:contextualSpacing/>
        <w:jc w:val="both"/>
      </w:pPr>
      <w:r w:rsidRPr="00F969DE">
        <w:rPr>
          <w:rFonts w:hint="eastAsia"/>
          <w:highlight w:val="yellow"/>
          <w:lang w:val="en-US" w:eastAsia="zh-CN"/>
        </w:rPr>
        <w:t>Source 3 (China Unicom)</w:t>
      </w:r>
      <w:r w:rsidRPr="00F969DE">
        <w:rPr>
          <w:lang w:val="en-US"/>
        </w:rPr>
        <w:t>:</w:t>
      </w:r>
    </w:p>
    <w:p w14:paraId="4AADB047" w14:textId="51F256EF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val="en-US" w:eastAsia="zh-CN"/>
        </w:rPr>
        <w:t xml:space="preserve"> </w:t>
      </w:r>
      <w:r w:rsidR="00797B3A" w:rsidRPr="00FE5A0F">
        <w:rPr>
          <w:lang w:val="en-US" w:eastAsia="zh-CN"/>
        </w:rPr>
        <w:t>MMSE-IRC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04505EE0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1A546B01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{-3%, 15.65%, 19.4%}, {3.74%, 51.84%, 3.37%} and {-4.79%, 29.63%, -2.03%} for Low/Medium/High traffic loads for Layer 1 respectively compared with reference scheme.</w:t>
      </w:r>
    </w:p>
    <w:p w14:paraId="3399BE9C" w14:textId="770801DA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{-40.47%, -51.74%, -37.23%}, {-47.54%, -46.91%, -45.18%} and {-73.11%, -63.78%, -78.77%} for Low/Medium/High traffic loads for Layer 2 respectively compared with reference scheme.</w:t>
      </w:r>
    </w:p>
    <w:p w14:paraId="2C3237D2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1D944244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{-2.06%, 0.22%, -9.23%}, {1.5%, -2.99%, 3.32%} and {0.84%, 3.81%, 1.41%} for Low/Medium/High traffic loads for Layer 1 respectively compared with reference scheme.</w:t>
      </w:r>
    </w:p>
    <w:p w14:paraId="5BBEEF69" w14:textId="3F084DA0" w:rsidR="009B15BF" w:rsidRPr="00F969DE" w:rsidRDefault="005C1129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9B15BF" w:rsidRPr="00F969DE">
        <w:rPr>
          <w:lang w:val="en-US" w:eastAsia="zh-CN"/>
        </w:rPr>
        <w:t xml:space="preserve"> {167.28%, 118.37%, 182.09%}, {115.56%, 75%, 106.12%} and {63.72%, 111.76%, 44.96%} for Low/Medium/High traffic loads for Layer 2 respectively compared with reference scheme.</w:t>
      </w:r>
    </w:p>
    <w:p w14:paraId="46F37EA3" w14:textId="77777777" w:rsidR="009B15BF" w:rsidRPr="00F969DE" w:rsidRDefault="009B15BF" w:rsidP="009B15BF">
      <w:pPr>
        <w:pStyle w:val="L1bullet"/>
        <w:ind w:left="0" w:firstLine="0"/>
        <w:rPr>
          <w:lang w:val="en-US" w:eastAsia="zh-CN"/>
        </w:rPr>
      </w:pPr>
    </w:p>
    <w:p w14:paraId="064E17D9" w14:textId="136BDD73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Transparent UL resource muting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7CF59122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73CDB31E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{-12.88%, -19.43%, -9.09%}, {-5.86%, 48.85%, -7.07%} and {-17.99%, -2.98%, -20.46%} for Low/Medium/High traffic loads for Layer 1 respectively compared with reference scheme.</w:t>
      </w:r>
    </w:p>
    <w:p w14:paraId="355D8A26" w14:textId="3722F59D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{-41.97%, -53.04%, -36.5%}, {-49.82%, -47.83%, -48.79%} and {-73.29%, -68.63%, -80.58%} for Low/Medium/High traffic loads for Layer 2 respectively compared with reference scheme.</w:t>
      </w:r>
    </w:p>
    <w:p w14:paraId="60899E35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1A873F42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{5%, 3.29%, -5.75%}, {4.43%, 2.9%, 4.2%} and {-5.23%, 9.56%, -6.08%} for Low/Medium/High traffic loads for Layer 1 respectively compared with reference scheme.</w:t>
      </w:r>
    </w:p>
    <w:p w14:paraId="51927EF2" w14:textId="014A6582" w:rsidR="009B15BF" w:rsidRPr="00F969DE" w:rsidRDefault="005C1129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9B15BF" w:rsidRPr="00F969DE">
        <w:rPr>
          <w:lang w:val="en-US" w:eastAsia="zh-CN"/>
        </w:rPr>
        <w:t xml:space="preserve"> {130.34%, 130.11%, 130.49%}, {133.87%, 129.69%, 137.65%} and {210.32%, 534.73%, 201.61%} for Low/Medium/High traffic loads for Layer 2 respectively compared with reference scheme.</w:t>
      </w:r>
    </w:p>
    <w:p w14:paraId="3010F007" w14:textId="77777777" w:rsidR="009B15BF" w:rsidRPr="00F969DE" w:rsidRDefault="009B15BF" w:rsidP="009B15BF">
      <w:pPr>
        <w:pStyle w:val="L1bullet"/>
        <w:ind w:left="0" w:firstLine="0"/>
        <w:rPr>
          <w:lang w:val="en-US" w:eastAsia="zh-CN"/>
        </w:rPr>
      </w:pPr>
    </w:p>
    <w:p w14:paraId="14D51BC8" w14:textId="68C9D861" w:rsidR="009B15BF" w:rsidRPr="00F969DE" w:rsidRDefault="009B15BF" w:rsidP="009B15BF">
      <w:pPr>
        <w:pStyle w:val="L1bullet"/>
        <w:rPr>
          <w:lang w:val="en-US" w:eastAsia="zh-CN"/>
        </w:rPr>
      </w:pPr>
      <w:r w:rsidRPr="00F969DE">
        <w:rPr>
          <w:lang w:val="en-US" w:eastAsia="zh-CN"/>
        </w:rPr>
        <w:t>For FR1 2-layer Scenario B, assuming Symmetric Large Packet Size</w:t>
      </w:r>
      <w:r w:rsidR="00797B3A">
        <w:rPr>
          <w:lang w:val="en-US" w:eastAsia="zh-CN"/>
        </w:rPr>
        <w:t>/</w:t>
      </w:r>
      <w:r w:rsidR="00797B3A" w:rsidRPr="00797B3A">
        <w:rPr>
          <w:lang w:eastAsia="zh-CN"/>
        </w:rPr>
        <w:t xml:space="preserve"> </w:t>
      </w:r>
      <w:r w:rsidR="00797B3A" w:rsidRPr="00FE5A0F">
        <w:rPr>
          <w:lang w:eastAsia="zh-CN"/>
        </w:rPr>
        <w:t>Non-transparent UL resource muting based MMSE-IRC</w:t>
      </w:r>
      <w:r w:rsidRPr="00F969DE">
        <w:rPr>
          <w:lang w:val="en-US" w:eastAsia="zh-CN"/>
        </w:rPr>
        <w:t xml:space="preserve"> with for DL and UL:</w:t>
      </w:r>
      <w:r w:rsidRPr="00F969DE">
        <w:rPr>
          <w:lang w:val="en-US" w:eastAsia="zh-CN"/>
        </w:rPr>
        <w:tab/>
      </w:r>
      <w:r w:rsidRPr="00F969DE">
        <w:rPr>
          <w:lang w:val="en-US" w:eastAsia="zh-CN"/>
        </w:rPr>
        <w:tab/>
      </w:r>
    </w:p>
    <w:p w14:paraId="4E9775F6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DL average-UPT CDF, the source reported </w:t>
      </w:r>
      <w:r w:rsidRPr="00F969DE">
        <w:rPr>
          <w:lang w:val="en-US" w:eastAsia="zh-CN"/>
        </w:rPr>
        <w:tab/>
      </w:r>
    </w:p>
    <w:p w14:paraId="239541F3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{-14.15%, 4.94%, -9.09%}, {-10.16%, 22.7%, -10.68%} and {-17.85%, -0.89%, -19.62%} for Low/Medium/High traffic loads for Layer 1 respectively compared with reference scheme.</w:t>
      </w:r>
    </w:p>
    <w:p w14:paraId="300FCA1D" w14:textId="25428635" w:rsidR="009B15BF" w:rsidRPr="00F969DE" w:rsidRDefault="00AD48D5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9B15BF" w:rsidRPr="00F969DE">
        <w:rPr>
          <w:lang w:val="en-US" w:eastAsia="zh-CN"/>
        </w:rPr>
        <w:t xml:space="preserve"> of {-40.01%, -50.76%, -35.64%}, {-50.87%, -49.6%, -47.95%} and {-73.71%, -66.93%, -80.08%} for Low/Medium/High traffic loads for Layer 2 respectively compared with reference scheme.</w:t>
      </w:r>
    </w:p>
    <w:p w14:paraId="68C99545" w14:textId="77777777" w:rsidR="009B15BF" w:rsidRPr="00F969DE" w:rsidRDefault="009B15BF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 xml:space="preserve">Regarding {mean value/5%-tile/50%-tile} of UL average-UPT CDF, the source reported </w:t>
      </w:r>
      <w:r w:rsidRPr="00F969DE">
        <w:rPr>
          <w:lang w:val="en-US" w:eastAsia="zh-CN"/>
        </w:rPr>
        <w:tab/>
      </w:r>
    </w:p>
    <w:p w14:paraId="187076FF" w14:textId="77777777" w:rsidR="009B15BF" w:rsidRPr="00F969DE" w:rsidRDefault="009B15BF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 w:rsidRPr="00F969DE">
        <w:rPr>
          <w:lang w:val="en-US" w:eastAsia="zh-CN"/>
        </w:rPr>
        <w:t>A degradation/improvement of {-3.78%, 3.9%, -4.81%}, {5.75%, 3.14%, 4.29%} and {2.48%, 9.42%, 0.5%} for Low/Medium/High traffic loads for Layer 1 respectively compared with reference scheme.</w:t>
      </w:r>
    </w:p>
    <w:p w14:paraId="2D91E2F0" w14:textId="08420715" w:rsidR="009B15BF" w:rsidRPr="00F969DE" w:rsidRDefault="005C1129" w:rsidP="00345563">
      <w:pPr>
        <w:pStyle w:val="L1bullet"/>
        <w:numPr>
          <w:ilvl w:val="1"/>
          <w:numId w:val="55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9B15BF" w:rsidRPr="00F969DE">
        <w:rPr>
          <w:lang w:val="en-US" w:eastAsia="zh-CN"/>
        </w:rPr>
        <w:t xml:space="preserve"> {169.7%, 177.92%, 166.2%}, {180.59%, 203.09%, 180.56%} and {312.98%, 904.56%, 310.99%} for Low/Medium/High traffic loads for Layer 2 respectively compared with reference scheme.</w:t>
      </w:r>
    </w:p>
    <w:p w14:paraId="5F827A8A" w14:textId="77777777" w:rsidR="009B15BF" w:rsidRPr="00CD6A5F" w:rsidRDefault="009B15BF" w:rsidP="00F969DE">
      <w:pPr>
        <w:pStyle w:val="L1bullet"/>
        <w:ind w:left="0" w:firstLine="0"/>
        <w:rPr>
          <w:lang w:val="en-US" w:eastAsia="zh-CN"/>
        </w:rPr>
      </w:pPr>
    </w:p>
    <w:p w14:paraId="2BA3E8A9" w14:textId="77777777" w:rsidR="009B15BF" w:rsidRDefault="009B15BF" w:rsidP="009B15BF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1: companies to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observations for their own evaluation results based on the above template</w:t>
      </w:r>
      <w:r>
        <w:rPr>
          <w:rFonts w:hint="eastAsia"/>
          <w:lang w:val="en-US" w:eastAsia="zh-CN"/>
        </w:rPr>
        <w:t>.</w:t>
      </w:r>
    </w:p>
    <w:p w14:paraId="4A215DC8" w14:textId="77777777" w:rsidR="009B15BF" w:rsidRDefault="009B15BF" w:rsidP="009B15BF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>Note 2: the parts in bracket are only needed in 2-layer Scenario B.</w:t>
      </w:r>
    </w:p>
    <w:p w14:paraId="17BCC731" w14:textId="77777777" w:rsidR="00F969DE" w:rsidRDefault="00F969DE" w:rsidP="009B15BF">
      <w:pPr>
        <w:pStyle w:val="afff2"/>
        <w:ind w:left="0"/>
      </w:pPr>
    </w:p>
    <w:p w14:paraId="2332AE38" w14:textId="77777777" w:rsidR="00F969DE" w:rsidRDefault="00F969DE" w:rsidP="009B15BF">
      <w:pPr>
        <w:pStyle w:val="afff2"/>
        <w:ind w:left="0"/>
      </w:pPr>
    </w:p>
    <w:p w14:paraId="712A1E68" w14:textId="6C32C054" w:rsidR="00D4552A" w:rsidRDefault="001427E3">
      <w:pPr>
        <w:pStyle w:val="31"/>
      </w:pPr>
      <w:r>
        <w:t>8.3.2A</w:t>
      </w:r>
      <w:r>
        <w:tab/>
        <w:t xml:space="preserve">Inter-gNB CLI scheme 2A: </w:t>
      </w:r>
      <w:bookmarkEnd w:id="13"/>
      <w:bookmarkEnd w:id="14"/>
      <w:r>
        <w:rPr>
          <w:lang w:val="en-US" w:eastAsia="zh-CN"/>
        </w:rPr>
        <w:t>Time Domain Scheme using UL slot(s) aligned between gNBs</w:t>
      </w:r>
      <w:bookmarkEnd w:id="15"/>
      <w:bookmarkEnd w:id="16"/>
    </w:p>
    <w:p w14:paraId="3FDE2D6C" w14:textId="77777777" w:rsidR="00D4552A" w:rsidRDefault="00D4552A"/>
    <w:p w14:paraId="49815543" w14:textId="2A00DD31" w:rsidR="00D4552A" w:rsidRDefault="00452296">
      <w:pPr>
        <w:pStyle w:val="41"/>
      </w:pPr>
      <w:bookmarkStart w:id="20" w:name="_Toc134691798"/>
      <w:bookmarkStart w:id="21" w:name="_Toc18865"/>
      <w:bookmarkStart w:id="22" w:name="_Toc126680966"/>
      <w:bookmarkStart w:id="23" w:name="_Toc3492"/>
      <w:r>
        <w:t>8.3.</w:t>
      </w:r>
      <w:r w:rsidR="001427E3">
        <w:t>2A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20"/>
      <w:bookmarkEnd w:id="21"/>
      <w:bookmarkEnd w:id="22"/>
      <w:bookmarkEnd w:id="23"/>
    </w:p>
    <w:p w14:paraId="11377BE5" w14:textId="02327FBC" w:rsidR="00D4552A" w:rsidRPr="00F969DE" w:rsidRDefault="00CD6A5F" w:rsidP="00F969DE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  <w:lang w:val="en-US"/>
        </w:rPr>
        <w:t>Source 1 (Ericsson)</w:t>
      </w:r>
      <w:r w:rsidRPr="00F969DE">
        <w:rPr>
          <w:b/>
          <w:bCs/>
          <w:i/>
          <w:iCs/>
          <w:lang w:val="en-US"/>
        </w:rPr>
        <w:t>:</w:t>
      </w:r>
    </w:p>
    <w:p w14:paraId="6131C808" w14:textId="31CF1E65" w:rsidR="003019B5" w:rsidRPr="009B15BF" w:rsidRDefault="003019B5" w:rsidP="003019B5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lastRenderedPageBreak/>
        <w:t xml:space="preserve">For FR1 Urban Macro, assuming </w:t>
      </w:r>
      <w:r w:rsidR="004E0C1B" w:rsidRPr="009B15BF">
        <w:rPr>
          <w:iCs/>
          <w:lang w:val="en-US" w:eastAsia="zh-CN"/>
        </w:rPr>
        <w:t>Large</w:t>
      </w:r>
      <w:r w:rsidRPr="009B15BF">
        <w:rPr>
          <w:iCs/>
          <w:lang w:val="en-US" w:eastAsia="zh-CN"/>
        </w:rPr>
        <w:t xml:space="preserve"> Packet Size with for DL and UL:</w:t>
      </w:r>
      <w:r w:rsidRPr="009B15BF">
        <w:rPr>
          <w:iCs/>
          <w:lang w:val="en-US" w:eastAsia="zh-CN"/>
        </w:rPr>
        <w:tab/>
      </w:r>
      <w:r w:rsidRPr="009B15BF">
        <w:rPr>
          <w:iCs/>
          <w:lang w:val="en-US" w:eastAsia="zh-CN"/>
        </w:rPr>
        <w:tab/>
      </w:r>
    </w:p>
    <w:p w14:paraId="4DD3D7BC" w14:textId="0F95AE97" w:rsidR="003019B5" w:rsidRPr="009B15BF" w:rsidRDefault="003019B5" w:rsidP="00345563">
      <w:pPr>
        <w:pStyle w:val="L1bullet"/>
        <w:numPr>
          <w:ilvl w:val="0"/>
          <w:numId w:val="39"/>
        </w:numPr>
        <w:ind w:leftChars="220" w:left="800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530838AA" w14:textId="13A2FCDD" w:rsidR="003019B5" w:rsidRPr="009B15BF" w:rsidRDefault="003019B5" w:rsidP="00345563">
      <w:pPr>
        <w:pStyle w:val="L1bullet"/>
        <w:numPr>
          <w:ilvl w:val="0"/>
          <w:numId w:val="38"/>
        </w:numPr>
        <w:ind w:leftChars="278" w:left="956"/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{-17.05%, -18.23%, -17.34%}, {-23.83%, N/A%, -25.21%} and {N/A%, N/A%, N/A%} for Low/Medium/High traffic loads respectively compared with reference scheme.</w:t>
      </w:r>
    </w:p>
    <w:p w14:paraId="7D72A4C6" w14:textId="6CCC5B3A" w:rsidR="003019B5" w:rsidRPr="009B15BF" w:rsidRDefault="003019B5" w:rsidP="00345563">
      <w:pPr>
        <w:pStyle w:val="L1bullet"/>
        <w:numPr>
          <w:ilvl w:val="0"/>
          <w:numId w:val="39"/>
        </w:numPr>
        <w:ind w:leftChars="220" w:left="800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32284A06" w14:textId="3FC3DCA4" w:rsidR="003019B5" w:rsidRPr="009B15BF" w:rsidRDefault="003019B5" w:rsidP="00345563">
      <w:pPr>
        <w:pStyle w:val="L1bullet"/>
        <w:numPr>
          <w:ilvl w:val="0"/>
          <w:numId w:val="38"/>
        </w:numPr>
        <w:ind w:leftChars="278" w:left="956"/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{10.18%, 97.08%, 15.28%}, {1630.98%, N/A%, 5770.71%} and {N/A%, N/A%, N/A%} for Low/Medium/High traffic loads respectively compared with reference scheme.</w:t>
      </w:r>
    </w:p>
    <w:p w14:paraId="4EAC9907" w14:textId="56690E30" w:rsidR="003019B5" w:rsidRPr="009B15BF" w:rsidRDefault="003019B5" w:rsidP="00345563">
      <w:pPr>
        <w:pStyle w:val="L1bullet"/>
        <w:numPr>
          <w:ilvl w:val="0"/>
          <w:numId w:val="39"/>
        </w:numPr>
        <w:ind w:leftChars="220" w:left="800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4E777B02" w14:textId="6F690977" w:rsidR="003019B5" w:rsidRPr="009B15BF" w:rsidRDefault="003019B5" w:rsidP="00345563">
      <w:pPr>
        <w:pStyle w:val="L1bullet"/>
        <w:numPr>
          <w:ilvl w:val="0"/>
          <w:numId w:val="38"/>
        </w:numPr>
        <w:ind w:leftChars="278" w:left="956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>of {24.27%, 17.29%, 20.56%}, {43.56%, 20.89%, 36.25%} and {N/A%, N/A%, N/A%} for Low/Medium/High traffic loads respectively compared with reference scheme.</w:t>
      </w:r>
    </w:p>
    <w:p w14:paraId="58B6D0EB" w14:textId="443DF931" w:rsidR="003019B5" w:rsidRPr="009B15BF" w:rsidRDefault="003019B5" w:rsidP="00345563">
      <w:pPr>
        <w:pStyle w:val="L1bullet"/>
        <w:numPr>
          <w:ilvl w:val="0"/>
          <w:numId w:val="39"/>
        </w:numPr>
        <w:ind w:leftChars="220" w:left="800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44E33E2B" w14:textId="31DB4989" w:rsidR="0046099B" w:rsidRPr="009B15BF" w:rsidRDefault="003019B5" w:rsidP="00345563">
      <w:pPr>
        <w:pStyle w:val="L1bullet"/>
        <w:numPr>
          <w:ilvl w:val="0"/>
          <w:numId w:val="38"/>
        </w:numPr>
        <w:ind w:leftChars="278" w:left="956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{-18.12%, 4.9%, -30.52%}, {-82.96%, -82.58%, -93.93%} and {N/A%, N/A%, N/A%} for Low/Medium/High traffic loads respectively compared with reference scheme.</w:t>
      </w:r>
    </w:p>
    <w:p w14:paraId="18487EF6" w14:textId="2B98266B" w:rsidR="0046099B" w:rsidRPr="003019B5" w:rsidRDefault="0046099B" w:rsidP="0046099B">
      <w:pPr>
        <w:pStyle w:val="L1bullet"/>
        <w:ind w:left="0" w:firstLine="0"/>
        <w:rPr>
          <w:i/>
          <w:iCs/>
          <w:lang w:val="en-US" w:eastAsia="zh-CN"/>
        </w:rPr>
      </w:pPr>
    </w:p>
    <w:p w14:paraId="469D0806" w14:textId="4F46D577" w:rsidR="00DC20BB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  <w:lang w:val="en-US"/>
        </w:rPr>
        <w:t>Source 2 (ZTE)</w:t>
      </w:r>
      <w:r w:rsidR="00DC20BB" w:rsidRPr="00F969DE">
        <w:rPr>
          <w:b/>
          <w:bCs/>
          <w:i/>
          <w:iCs/>
          <w:lang w:val="en-US"/>
        </w:rPr>
        <w:t>:</w:t>
      </w:r>
    </w:p>
    <w:p w14:paraId="41F729B6" w14:textId="5D12DC35" w:rsidR="006A310C" w:rsidRPr="009B15BF" w:rsidRDefault="006A310C" w:rsidP="006A310C">
      <w:pPr>
        <w:pStyle w:val="L1bullet"/>
        <w:ind w:left="284" w:firstLine="0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For FR1 2-layer Scenario B, assuming </w:t>
      </w:r>
      <w:r w:rsidR="004E0C1B" w:rsidRPr="009B15BF">
        <w:rPr>
          <w:iCs/>
          <w:lang w:val="en-US" w:eastAsia="zh-CN"/>
        </w:rPr>
        <w:t>Large</w:t>
      </w:r>
      <w:r w:rsidRPr="009B15BF">
        <w:rPr>
          <w:iCs/>
          <w:lang w:val="en-US" w:eastAsia="zh-CN"/>
        </w:rPr>
        <w:t xml:space="preserve"> Packet Size with for DL and UL:</w:t>
      </w:r>
      <w:r w:rsidRPr="009B15BF">
        <w:rPr>
          <w:iCs/>
          <w:lang w:val="en-US" w:eastAsia="zh-CN"/>
        </w:rPr>
        <w:tab/>
      </w:r>
      <w:r w:rsidRPr="009B15BF">
        <w:rPr>
          <w:iCs/>
          <w:lang w:val="en-US" w:eastAsia="zh-CN"/>
        </w:rPr>
        <w:tab/>
      </w:r>
    </w:p>
    <w:p w14:paraId="420815BE" w14:textId="2D9213B9" w:rsidR="006A310C" w:rsidRPr="009B15BF" w:rsidRDefault="006A310C" w:rsidP="00345563">
      <w:pPr>
        <w:pStyle w:val="L1bullet"/>
        <w:numPr>
          <w:ilvl w:val="0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4B36DFB5" w14:textId="5549A490" w:rsidR="006A310C" w:rsidRPr="009B15BF" w:rsidRDefault="006A310C" w:rsidP="00345563">
      <w:pPr>
        <w:pStyle w:val="L1bullet"/>
        <w:numPr>
          <w:ilvl w:val="1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AD48D5">
        <w:rPr>
          <w:iCs/>
          <w:lang w:val="en-US" w:eastAsia="zh-CN"/>
        </w:rPr>
        <w:t>degradation</w:t>
      </w:r>
      <w:r w:rsidRPr="009B15BF">
        <w:rPr>
          <w:iCs/>
          <w:lang w:val="en-US" w:eastAsia="zh-CN"/>
        </w:rPr>
        <w:t xml:space="preserve"> of {-2.43%, -3.71%, -4.33%}, {-6.16%, -12.36%, -6.79%} and {-9.9%, -24.33%, -16.28%} for Low/Medium/High traffic loads for Layer 1 respectively compared with reference scheme.</w:t>
      </w:r>
    </w:p>
    <w:p w14:paraId="1330F9C0" w14:textId="2140D4ED" w:rsidR="006A310C" w:rsidRPr="009B15BF" w:rsidRDefault="00AD48D5" w:rsidP="00345563">
      <w:pPr>
        <w:pStyle w:val="L1bullet"/>
        <w:numPr>
          <w:ilvl w:val="1"/>
          <w:numId w:val="39"/>
        </w:numPr>
        <w:rPr>
          <w:iCs/>
          <w:lang w:val="en-US" w:eastAsia="zh-CN"/>
        </w:rPr>
      </w:pPr>
      <w:r>
        <w:rPr>
          <w:iCs/>
          <w:lang w:val="en-US" w:eastAsia="zh-CN"/>
        </w:rPr>
        <w:t>A degradation</w:t>
      </w:r>
      <w:r w:rsidR="006A310C" w:rsidRPr="009B15BF">
        <w:rPr>
          <w:iCs/>
          <w:lang w:val="en-US" w:eastAsia="zh-CN"/>
        </w:rPr>
        <w:t xml:space="preserve"> of {-77.47%, -82.06%, -80.18%}, {-85.28%, -94.66%, -88.13%} and {-87.47%, -93.03%, -91.71%} for Low/Medium/High traffic loads for Layer 2 respectively compared with reference scheme.</w:t>
      </w:r>
    </w:p>
    <w:p w14:paraId="58E9E9CE" w14:textId="11FC9E1A" w:rsidR="006A310C" w:rsidRPr="009B15BF" w:rsidRDefault="006A310C" w:rsidP="00345563">
      <w:pPr>
        <w:pStyle w:val="L1bullet"/>
        <w:numPr>
          <w:ilvl w:val="0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20BB6060" w14:textId="234A0DFC" w:rsidR="006A310C" w:rsidRPr="009B15BF" w:rsidRDefault="006A310C" w:rsidP="00345563">
      <w:pPr>
        <w:pStyle w:val="L1bullet"/>
        <w:numPr>
          <w:ilvl w:val="1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{0.34%, 0%, -0.12%}, {0.17%, 1.77%, 0.34%} and {0.61%, 13.09%, 0.6%} for Low/Medium/High traffic loads for Layer 1 respectively compared with reference scheme.</w:t>
      </w:r>
    </w:p>
    <w:p w14:paraId="4F6D02DD" w14:textId="19F202C9" w:rsidR="006A310C" w:rsidRPr="009B15BF" w:rsidRDefault="005C1129" w:rsidP="00345563">
      <w:pPr>
        <w:pStyle w:val="L1bullet"/>
        <w:numPr>
          <w:ilvl w:val="1"/>
          <w:numId w:val="39"/>
        </w:numPr>
        <w:rPr>
          <w:iCs/>
          <w:lang w:val="en-US" w:eastAsia="zh-CN"/>
        </w:rPr>
      </w:pPr>
      <w:r>
        <w:rPr>
          <w:iCs/>
          <w:lang w:val="en-US" w:eastAsia="zh-CN"/>
        </w:rPr>
        <w:t>An improvement of</w:t>
      </w:r>
      <w:r w:rsidR="006A310C" w:rsidRPr="009B15BF">
        <w:rPr>
          <w:iCs/>
          <w:lang w:val="en-US" w:eastAsia="zh-CN"/>
        </w:rPr>
        <w:t xml:space="preserve"> {189.71%, 99.97%, 197.68%}, {214.49%, 240.18%, 211.98%} and {253.72%, 452.05%, 242.67%} for Low/Medium/High traffic loads for Layer 2 respectively compared with reference scheme.</w:t>
      </w:r>
    </w:p>
    <w:p w14:paraId="2413B6C6" w14:textId="0F7F1433" w:rsidR="006A310C" w:rsidRPr="009B15BF" w:rsidRDefault="006A310C" w:rsidP="00345563">
      <w:pPr>
        <w:pStyle w:val="L1bullet"/>
        <w:numPr>
          <w:ilvl w:val="0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23577F48" w14:textId="5254911E" w:rsidR="006A310C" w:rsidRPr="009B15BF" w:rsidRDefault="005C1129" w:rsidP="00345563">
      <w:pPr>
        <w:pStyle w:val="L1bullet"/>
        <w:numPr>
          <w:ilvl w:val="1"/>
          <w:numId w:val="39"/>
        </w:numPr>
        <w:rPr>
          <w:iCs/>
          <w:lang w:val="en-US" w:eastAsia="zh-CN"/>
        </w:rPr>
      </w:pPr>
      <w:r>
        <w:rPr>
          <w:iCs/>
          <w:lang w:val="en-US" w:eastAsia="zh-CN"/>
        </w:rPr>
        <w:t xml:space="preserve">An </w:t>
      </w:r>
      <w:r w:rsidR="003E57FC">
        <w:rPr>
          <w:iCs/>
          <w:lang w:val="en-US" w:eastAsia="zh-CN"/>
        </w:rPr>
        <w:t>increase</w:t>
      </w:r>
      <w:r>
        <w:rPr>
          <w:iCs/>
          <w:lang w:val="en-US" w:eastAsia="zh-CN"/>
        </w:rPr>
        <w:t xml:space="preserve"> of</w:t>
      </w:r>
      <w:r w:rsidR="006A310C" w:rsidRPr="009B15BF">
        <w:rPr>
          <w:iCs/>
          <w:lang w:val="en-US" w:eastAsia="zh-CN"/>
        </w:rPr>
        <w:t xml:space="preserve"> {3%, 0.67%, 1.49%}, {10.17%, 0.67%, 30.79%} and {17.73%, 0.66%, 8.36%} for Low/Medium/High traffic loads for Layer 1 respectively compared with reference scheme.</w:t>
      </w:r>
    </w:p>
    <w:p w14:paraId="6EBAAD38" w14:textId="5FF35B30" w:rsidR="006A310C" w:rsidRPr="009B15BF" w:rsidRDefault="005C1129" w:rsidP="00345563">
      <w:pPr>
        <w:pStyle w:val="L1bullet"/>
        <w:numPr>
          <w:ilvl w:val="1"/>
          <w:numId w:val="39"/>
        </w:numPr>
        <w:rPr>
          <w:iCs/>
          <w:lang w:val="en-US" w:eastAsia="zh-CN"/>
        </w:rPr>
      </w:pPr>
      <w:r>
        <w:rPr>
          <w:iCs/>
          <w:lang w:val="en-US" w:eastAsia="zh-CN"/>
        </w:rPr>
        <w:t xml:space="preserve">An </w:t>
      </w:r>
      <w:r w:rsidR="003E57FC">
        <w:rPr>
          <w:iCs/>
          <w:lang w:val="en-US" w:eastAsia="zh-CN"/>
        </w:rPr>
        <w:t xml:space="preserve">increase </w:t>
      </w:r>
      <w:r>
        <w:rPr>
          <w:iCs/>
          <w:lang w:val="en-US" w:eastAsia="zh-CN"/>
        </w:rPr>
        <w:t>of</w:t>
      </w:r>
      <w:r w:rsidR="006A310C" w:rsidRPr="009B15BF">
        <w:rPr>
          <w:iCs/>
          <w:lang w:val="en-US" w:eastAsia="zh-CN"/>
        </w:rPr>
        <w:t xml:space="preserve"> {404.87%, 292.52%, 620.97%}, {961.7%, 306.64%, 541.44%} and {916.14%, 312.38%, 970.21%} for Low/Medium/High traffic loads for Layer 2 respectively compared with reference scheme.</w:t>
      </w:r>
    </w:p>
    <w:p w14:paraId="0A9422CD" w14:textId="4551A177" w:rsidR="006A310C" w:rsidRPr="009B15BF" w:rsidRDefault="006A310C" w:rsidP="00345563">
      <w:pPr>
        <w:pStyle w:val="L1bullet"/>
        <w:numPr>
          <w:ilvl w:val="0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7007C3D9" w14:textId="040936BD" w:rsidR="006A310C" w:rsidRPr="009B15BF" w:rsidRDefault="006A310C" w:rsidP="00345563">
      <w:pPr>
        <w:pStyle w:val="L1bullet"/>
        <w:numPr>
          <w:ilvl w:val="1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{-1.87%, 0%, 0%}, {-2.23%, 0%, 0%} and {-3.19%, 0%, 0.43%} for Low/Medium/High traffic loads for Layer 1 respectively compared with reference scheme.</w:t>
      </w:r>
    </w:p>
    <w:p w14:paraId="69515AC4" w14:textId="540995B7" w:rsidR="00C51CA2" w:rsidRPr="009B15BF" w:rsidRDefault="00AD48D5" w:rsidP="00345563">
      <w:pPr>
        <w:pStyle w:val="L1bullet"/>
        <w:numPr>
          <w:ilvl w:val="1"/>
          <w:numId w:val="39"/>
        </w:numPr>
        <w:rPr>
          <w:iCs/>
          <w:lang w:val="en-US" w:eastAsia="zh-CN"/>
        </w:rPr>
      </w:pPr>
      <w:r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</w:t>
      </w:r>
      <w:r w:rsidR="006A310C" w:rsidRPr="009B15BF">
        <w:rPr>
          <w:iCs/>
          <w:lang w:val="en-US" w:eastAsia="zh-CN"/>
        </w:rPr>
        <w:t xml:space="preserve"> of {-64.42%, -72.07%, -62.5%}, {-55.91%, -72.47%, -64.24%} and {-79.32%, -71.91%, -66.96%} for Low/Medium/High traffic loads for Layer 2 respectively compared with reference scheme.</w:t>
      </w:r>
    </w:p>
    <w:p w14:paraId="57275735" w14:textId="77777777" w:rsidR="00CD6A5F" w:rsidRPr="00DC20BB" w:rsidRDefault="00CD6A5F" w:rsidP="00CD6A5F">
      <w:pPr>
        <w:pStyle w:val="L1bullet"/>
        <w:ind w:left="0" w:firstLine="0"/>
        <w:rPr>
          <w:lang w:val="en-US" w:eastAsia="zh-CN"/>
        </w:rPr>
      </w:pPr>
    </w:p>
    <w:p w14:paraId="0DAA8900" w14:textId="521B28B5" w:rsidR="00D4552A" w:rsidRDefault="00452296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1: companies to </w:t>
      </w:r>
      <w:r w:rsidR="00813317"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the </w:t>
      </w:r>
      <w:r w:rsidR="00813317">
        <w:rPr>
          <w:lang w:val="en-US" w:eastAsia="zh-CN"/>
        </w:rPr>
        <w:t>observations for their own evaluation results based on the above template</w:t>
      </w:r>
      <w:r>
        <w:rPr>
          <w:rFonts w:hint="eastAsia"/>
          <w:lang w:val="en-US" w:eastAsia="zh-CN"/>
        </w:rPr>
        <w:t>.</w:t>
      </w:r>
    </w:p>
    <w:p w14:paraId="6256873C" w14:textId="77777777" w:rsidR="00D4552A" w:rsidRDefault="00452296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>Note 2: the parts in bracket are only needed in 2-layer Scenario B.</w:t>
      </w:r>
    </w:p>
    <w:p w14:paraId="69BD52DE" w14:textId="77777777" w:rsidR="00CD6A5F" w:rsidRDefault="00CD6A5F">
      <w:pPr>
        <w:pStyle w:val="Guidance"/>
      </w:pPr>
    </w:p>
    <w:p w14:paraId="5A4D4025" w14:textId="77777777" w:rsidR="008F1FAC" w:rsidRDefault="008F1FAC">
      <w:pPr>
        <w:pStyle w:val="Guidance"/>
      </w:pPr>
    </w:p>
    <w:p w14:paraId="314EC5AF" w14:textId="64686E0F" w:rsidR="00D4552A" w:rsidRDefault="00452296">
      <w:pPr>
        <w:pStyle w:val="31"/>
      </w:pPr>
      <w:bookmarkStart w:id="24" w:name="_Toc9570"/>
      <w:bookmarkStart w:id="25" w:name="_Toc17249"/>
      <w:r>
        <w:t>8.3.</w:t>
      </w:r>
      <w:r>
        <w:rPr>
          <w:lang w:val="en-US"/>
        </w:rPr>
        <w:t>2</w:t>
      </w:r>
      <w:r w:rsidR="001427E3">
        <w:rPr>
          <w:lang w:val="en-US"/>
        </w:rPr>
        <w:t>B</w:t>
      </w:r>
      <w:r>
        <w:tab/>
        <w:t>Inter-gNB CLI scheme 2</w:t>
      </w:r>
      <w:r w:rsidR="001427E3">
        <w:t>B</w:t>
      </w:r>
      <w:r>
        <w:t xml:space="preserve">: </w:t>
      </w:r>
      <w:r>
        <w:rPr>
          <w:lang w:val="en-US" w:eastAsia="zh-CN"/>
        </w:rPr>
        <w:t>Frequency Domain Coordination Scheme</w:t>
      </w:r>
      <w:bookmarkEnd w:id="24"/>
      <w:bookmarkEnd w:id="25"/>
    </w:p>
    <w:p w14:paraId="659F3C15" w14:textId="77777777" w:rsidR="00CD6A5F" w:rsidRDefault="00CD6A5F" w:rsidP="00CD6A5F">
      <w:pPr>
        <w:spacing w:line="252" w:lineRule="auto"/>
        <w:contextualSpacing/>
        <w:jc w:val="both"/>
      </w:pPr>
    </w:p>
    <w:p w14:paraId="5883E80B" w14:textId="46D910D2" w:rsidR="00D4552A" w:rsidRDefault="00452296">
      <w:pPr>
        <w:pStyle w:val="41"/>
      </w:pPr>
      <w:bookmarkStart w:id="26" w:name="_Toc14327"/>
      <w:bookmarkStart w:id="27" w:name="_Toc28784"/>
      <w:r>
        <w:t>8.3.</w:t>
      </w:r>
      <w:r>
        <w:rPr>
          <w:lang w:val="en-US"/>
        </w:rPr>
        <w:t>2</w:t>
      </w:r>
      <w:r w:rsidR="001427E3">
        <w:rPr>
          <w:lang w:val="en-US"/>
        </w:rPr>
        <w:t>B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26"/>
      <w:bookmarkEnd w:id="27"/>
    </w:p>
    <w:p w14:paraId="22E9007F" w14:textId="4A771C3C" w:rsidR="00DC20BB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  <w:lang w:eastAsia="zh-CN"/>
        </w:rPr>
        <w:t>Source 1 (Qualcomm)</w:t>
      </w:r>
      <w:r w:rsidR="00DC20BB" w:rsidRPr="00F969DE">
        <w:rPr>
          <w:b/>
          <w:bCs/>
          <w:i/>
          <w:iCs/>
          <w:lang w:val="en-US"/>
        </w:rPr>
        <w:t>:</w:t>
      </w:r>
    </w:p>
    <w:p w14:paraId="12E94F6B" w14:textId="77777777" w:rsidR="006C1FCE" w:rsidRPr="00C8698D" w:rsidRDefault="006C1FCE" w:rsidP="006C1FCE">
      <w:pPr>
        <w:pStyle w:val="L1bullet"/>
        <w:rPr>
          <w:lang w:val="en-US" w:eastAsia="zh-CN"/>
        </w:rPr>
      </w:pPr>
      <w:r w:rsidRPr="00C8698D">
        <w:rPr>
          <w:lang w:val="en-US" w:eastAsia="zh-CN"/>
        </w:rPr>
        <w:t xml:space="preserve">For FR1 Indoor office, assuming </w:t>
      </w:r>
      <w:r>
        <w:rPr>
          <w:lang w:val="en-US" w:eastAsia="zh-CN"/>
        </w:rPr>
        <w:t>Small</w:t>
      </w:r>
      <w:r w:rsidRPr="00C8698D">
        <w:rPr>
          <w:lang w:val="en-US" w:eastAsia="zh-CN"/>
        </w:rPr>
        <w:t xml:space="preserve"> Packet Size with for DL and UL:</w:t>
      </w:r>
      <w:r w:rsidRPr="00C8698D">
        <w:rPr>
          <w:lang w:val="en-US" w:eastAsia="zh-CN"/>
        </w:rPr>
        <w:tab/>
      </w:r>
      <w:r w:rsidRPr="00C8698D">
        <w:rPr>
          <w:lang w:val="en-US" w:eastAsia="zh-CN"/>
        </w:rPr>
        <w:tab/>
      </w:r>
    </w:p>
    <w:p w14:paraId="1B987724" w14:textId="77777777" w:rsidR="006C1FCE" w:rsidRPr="00C8698D" w:rsidRDefault="006C1FCE" w:rsidP="00345563">
      <w:pPr>
        <w:pStyle w:val="L1bullet"/>
        <w:numPr>
          <w:ilvl w:val="0"/>
          <w:numId w:val="39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431F6D8E" w14:textId="080CB936" w:rsidR="006C1FCE" w:rsidRPr="00C8698D" w:rsidRDefault="00AD48D5" w:rsidP="00345563">
      <w:pPr>
        <w:pStyle w:val="L1bullet"/>
        <w:numPr>
          <w:ilvl w:val="1"/>
          <w:numId w:val="39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6C1FCE" w:rsidRPr="00C8698D">
        <w:rPr>
          <w:lang w:val="en-US" w:eastAsia="zh-CN"/>
        </w:rPr>
        <w:t xml:space="preserve"> of {-1.13%, -1.47%, -1.23%}, {-0.76%, -0.48%, -0.65%} and {-0.36%, -0.94%, -0.16%} for Low/Medium/High traffic loads respectively compared with reference scheme.</w:t>
      </w:r>
    </w:p>
    <w:p w14:paraId="27BAB362" w14:textId="77777777" w:rsidR="006C1FCE" w:rsidRPr="00C8698D" w:rsidRDefault="006C1FCE" w:rsidP="00345563">
      <w:pPr>
        <w:pStyle w:val="L1bullet"/>
        <w:numPr>
          <w:ilvl w:val="0"/>
          <w:numId w:val="39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4080856D" w14:textId="01684009" w:rsidR="006C1FCE" w:rsidRPr="00C8698D" w:rsidRDefault="005C1129" w:rsidP="00345563">
      <w:pPr>
        <w:pStyle w:val="L1bullet"/>
        <w:numPr>
          <w:ilvl w:val="1"/>
          <w:numId w:val="39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6C1FCE" w:rsidRPr="00C8698D">
        <w:rPr>
          <w:lang w:val="en-US" w:eastAsia="zh-CN"/>
        </w:rPr>
        <w:t xml:space="preserve"> {0.52%, 0.37%, 0.4%}, {0.65%, 0.35%, 0.58%} and {6.59%, 58.13%, 0.72%} for Low/Medium/High traffic loads respectively compared with reference scheme.</w:t>
      </w:r>
    </w:p>
    <w:p w14:paraId="1D8B83BC" w14:textId="77777777" w:rsidR="006C1FCE" w:rsidRPr="00C8698D" w:rsidRDefault="006C1FCE" w:rsidP="00345563">
      <w:pPr>
        <w:pStyle w:val="L1bullet"/>
        <w:numPr>
          <w:ilvl w:val="0"/>
          <w:numId w:val="39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0C4994AC" w14:textId="4985DFA7" w:rsidR="006C1FCE" w:rsidRPr="00C8698D" w:rsidRDefault="006C1FCE" w:rsidP="00345563">
      <w:pPr>
        <w:pStyle w:val="L1bullet"/>
        <w:numPr>
          <w:ilvl w:val="1"/>
          <w:numId w:val="39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{81.25%, 0%, 2.22%}, {12.83%, -3.33%, -2.13%} and {1.98%, -3.23%, 0%} for Low/Medium/High traffic loads respectively compared with reference scheme.</w:t>
      </w:r>
    </w:p>
    <w:p w14:paraId="7DD947FF" w14:textId="77777777" w:rsidR="006C1FCE" w:rsidRPr="00C8698D" w:rsidRDefault="006C1FCE" w:rsidP="00345563">
      <w:pPr>
        <w:pStyle w:val="L1bullet"/>
        <w:numPr>
          <w:ilvl w:val="0"/>
          <w:numId w:val="39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13AC06B6" w14:textId="6590DCD0" w:rsidR="006C1FCE" w:rsidRDefault="006C1FCE" w:rsidP="00345563">
      <w:pPr>
        <w:pStyle w:val="L1bullet"/>
        <w:numPr>
          <w:ilvl w:val="1"/>
          <w:numId w:val="39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{3.15%, 0%, 0.95%}, {-45.47%, -0.89%, -0.93%} and {-94.7%, -2.2%, -0.91%} for Low/Medium/High traffic loads respectively compared with reference scheme.</w:t>
      </w:r>
    </w:p>
    <w:p w14:paraId="0A856B1A" w14:textId="77777777" w:rsidR="006C1FCE" w:rsidRPr="006C1FCE" w:rsidRDefault="006C1FCE" w:rsidP="00C8698D">
      <w:pPr>
        <w:pStyle w:val="L1bullet"/>
        <w:rPr>
          <w:i/>
          <w:iCs/>
          <w:lang w:val="en-US" w:eastAsia="zh-CN"/>
        </w:rPr>
      </w:pPr>
    </w:p>
    <w:p w14:paraId="54FFB629" w14:textId="1DD4DF40" w:rsidR="00C8698D" w:rsidRPr="009B15BF" w:rsidRDefault="004E0C1B" w:rsidP="00C8698D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t>For FR1 Indoor office</w:t>
      </w:r>
      <w:r w:rsidR="00C8698D" w:rsidRPr="009B15BF">
        <w:rPr>
          <w:iCs/>
          <w:lang w:val="en-US" w:eastAsia="zh-CN"/>
        </w:rPr>
        <w:t xml:space="preserve">, assuming </w:t>
      </w:r>
      <w:r w:rsidRPr="009B15BF">
        <w:rPr>
          <w:iCs/>
          <w:lang w:val="en-US" w:eastAsia="zh-CN"/>
        </w:rPr>
        <w:t>Large</w:t>
      </w:r>
      <w:r w:rsidR="00C8698D" w:rsidRPr="009B15BF">
        <w:rPr>
          <w:iCs/>
          <w:lang w:val="en-US" w:eastAsia="zh-CN"/>
        </w:rPr>
        <w:t xml:space="preserve"> Packet Size with for DL and UL:</w:t>
      </w:r>
      <w:r w:rsidR="00C8698D" w:rsidRPr="009B15BF">
        <w:rPr>
          <w:iCs/>
          <w:lang w:val="en-US" w:eastAsia="zh-CN"/>
        </w:rPr>
        <w:tab/>
      </w:r>
      <w:r w:rsidR="00C8698D" w:rsidRPr="009B15BF">
        <w:rPr>
          <w:iCs/>
          <w:lang w:val="en-US" w:eastAsia="zh-CN"/>
        </w:rPr>
        <w:tab/>
      </w:r>
    </w:p>
    <w:p w14:paraId="70FC2C2B" w14:textId="66EB7734" w:rsidR="00C8698D" w:rsidRPr="009B15BF" w:rsidRDefault="00C8698D" w:rsidP="00345563">
      <w:pPr>
        <w:pStyle w:val="L1bullet"/>
        <w:numPr>
          <w:ilvl w:val="0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15374F55" w14:textId="157E354E" w:rsidR="00C8698D" w:rsidRPr="009B15BF" w:rsidRDefault="00AD48D5" w:rsidP="00345563">
      <w:pPr>
        <w:pStyle w:val="L1bullet"/>
        <w:numPr>
          <w:ilvl w:val="0"/>
          <w:numId w:val="40"/>
        </w:numPr>
        <w:rPr>
          <w:iCs/>
          <w:lang w:val="en-US" w:eastAsia="zh-CN"/>
        </w:rPr>
      </w:pPr>
      <w:r>
        <w:rPr>
          <w:iCs/>
          <w:lang w:val="en-US" w:eastAsia="zh-CN"/>
        </w:rPr>
        <w:t>A degradation</w:t>
      </w:r>
      <w:r w:rsidR="00C8698D" w:rsidRPr="009B15BF">
        <w:rPr>
          <w:iCs/>
          <w:lang w:val="en-US" w:eastAsia="zh-CN"/>
        </w:rPr>
        <w:t xml:space="preserve"> of {-23.81%, -25.71%, -22.97%}, {-19.9%, -20.6%, -18.88%} and {-17.99%, -21.17%, -15.46%} for Low/Medium/High traffic loads respectively compared with reference scheme.</w:t>
      </w:r>
    </w:p>
    <w:p w14:paraId="05EB1DF7" w14:textId="718DB129" w:rsidR="00C8698D" w:rsidRPr="009B15BF" w:rsidRDefault="00C8698D" w:rsidP="00345563">
      <w:pPr>
        <w:pStyle w:val="L1bullet"/>
        <w:numPr>
          <w:ilvl w:val="0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27E9350B" w14:textId="63D277CA" w:rsidR="00C8698D" w:rsidRPr="009B15BF" w:rsidRDefault="00C8698D" w:rsidP="00345563">
      <w:pPr>
        <w:pStyle w:val="L1bullet"/>
        <w:numPr>
          <w:ilvl w:val="0"/>
          <w:numId w:val="40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{-56.89%, -53.93%, -56.18%}, {-31.07%, -8.67%, -30.66%} and {-25.18%, 32.45%, -23.72%} for Low/Medium/High traffic loads respectively compared with reference scheme.</w:t>
      </w:r>
    </w:p>
    <w:p w14:paraId="38A4B632" w14:textId="1C4A7101" w:rsidR="00C8698D" w:rsidRPr="009B15BF" w:rsidRDefault="00C8698D" w:rsidP="00345563">
      <w:pPr>
        <w:pStyle w:val="L1bullet"/>
        <w:numPr>
          <w:ilvl w:val="0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21EE75C8" w14:textId="1D1DAD33" w:rsidR="00C8698D" w:rsidRPr="009B15BF" w:rsidRDefault="005C1129" w:rsidP="00345563">
      <w:pPr>
        <w:pStyle w:val="L1bullet"/>
        <w:numPr>
          <w:ilvl w:val="0"/>
          <w:numId w:val="40"/>
        </w:numPr>
        <w:rPr>
          <w:iCs/>
          <w:lang w:val="en-US" w:eastAsia="zh-CN"/>
        </w:rPr>
      </w:pPr>
      <w:r>
        <w:rPr>
          <w:iCs/>
          <w:lang w:val="en-US" w:eastAsia="zh-CN"/>
        </w:rPr>
        <w:t xml:space="preserve">An </w:t>
      </w:r>
      <w:r w:rsidR="003E57FC">
        <w:rPr>
          <w:iCs/>
          <w:lang w:val="en-US" w:eastAsia="zh-CN"/>
        </w:rPr>
        <w:t>increase</w:t>
      </w:r>
      <w:r>
        <w:rPr>
          <w:iCs/>
          <w:lang w:val="en-US" w:eastAsia="zh-CN"/>
        </w:rPr>
        <w:t xml:space="preserve"> of</w:t>
      </w:r>
      <w:r w:rsidR="00C8698D" w:rsidRPr="009B15BF">
        <w:rPr>
          <w:iCs/>
          <w:lang w:val="en-US" w:eastAsia="zh-CN"/>
        </w:rPr>
        <w:t xml:space="preserve"> {263.34%, 28.39%, 23.53%}, {50.67%, 20.59%, 22.32%} and {30.63%, 18.41%, 20.52%} for Low/Medium/High traffic loads respectively compared with reference scheme.</w:t>
      </w:r>
    </w:p>
    <w:p w14:paraId="5429366C" w14:textId="51F63763" w:rsidR="00C8698D" w:rsidRPr="009B15BF" w:rsidRDefault="00C8698D" w:rsidP="00345563">
      <w:pPr>
        <w:pStyle w:val="L1bullet"/>
        <w:numPr>
          <w:ilvl w:val="0"/>
          <w:numId w:val="39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3CED18F5" w14:textId="73C04D1F" w:rsidR="00DC20BB" w:rsidRPr="009B15BF" w:rsidRDefault="00C8698D" w:rsidP="00345563">
      <w:pPr>
        <w:pStyle w:val="L1bullet"/>
        <w:numPr>
          <w:ilvl w:val="0"/>
          <w:numId w:val="40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{111.51%, 168.92%, 141.57%}, {-1.58%, 85.48%, 41.56%} and {-32.78%, 56.51%, 30.58%} for Low/Medium/High traffic loads respectively compared with reference scheme.</w:t>
      </w:r>
    </w:p>
    <w:p w14:paraId="63D667C3" w14:textId="1507550A" w:rsidR="00C8698D" w:rsidRDefault="00C8698D" w:rsidP="00C8698D">
      <w:pPr>
        <w:pStyle w:val="L1bullet"/>
        <w:ind w:left="0" w:firstLine="0"/>
        <w:rPr>
          <w:i/>
          <w:iCs/>
          <w:lang w:val="en-US" w:eastAsia="zh-CN"/>
        </w:rPr>
      </w:pPr>
    </w:p>
    <w:p w14:paraId="41B95E80" w14:textId="4B55F534" w:rsidR="00C8698D" w:rsidRPr="009B15BF" w:rsidRDefault="00C8698D" w:rsidP="00C8698D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For FR1 Urban Macro, assuming </w:t>
      </w:r>
      <w:r w:rsidR="006C1FCE" w:rsidRPr="009B15BF">
        <w:rPr>
          <w:iCs/>
          <w:lang w:val="en-US" w:eastAsia="zh-CN"/>
        </w:rPr>
        <w:t>Small</w:t>
      </w:r>
      <w:r w:rsidRPr="009B15BF">
        <w:rPr>
          <w:iCs/>
          <w:lang w:val="en-US" w:eastAsia="zh-CN"/>
        </w:rPr>
        <w:t xml:space="preserve"> Packet Size with for DL and UL:</w:t>
      </w:r>
      <w:r w:rsidRPr="009B15BF">
        <w:rPr>
          <w:iCs/>
          <w:lang w:val="en-US" w:eastAsia="zh-CN"/>
        </w:rPr>
        <w:tab/>
      </w:r>
      <w:r w:rsidRPr="009B15BF">
        <w:rPr>
          <w:iCs/>
          <w:lang w:val="en-US" w:eastAsia="zh-CN"/>
        </w:rPr>
        <w:tab/>
      </w:r>
    </w:p>
    <w:p w14:paraId="7F6B2A5D" w14:textId="1617BFD6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4D453822" w14:textId="28272107" w:rsidR="00C8698D" w:rsidRPr="009B15BF" w:rsidRDefault="00C8698D" w:rsidP="00345563">
      <w:pPr>
        <w:pStyle w:val="L1bullet"/>
        <w:numPr>
          <w:ilvl w:val="1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lastRenderedPageBreak/>
        <w:t>A degradation/improvement of {4.27%, -21.03%, 6.26%}, {0%, -60.33%, 5.35%} and {-8.56%, -98.78%, 2.01%} for Low/Medium/High traffic loads respectively compared with reference scheme.</w:t>
      </w:r>
    </w:p>
    <w:p w14:paraId="73873E0D" w14:textId="002ACA6F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2664606D" w14:textId="04A4C358" w:rsidR="00C8698D" w:rsidRPr="009B15BF" w:rsidRDefault="00C8698D" w:rsidP="00345563">
      <w:pPr>
        <w:pStyle w:val="L1bullet"/>
        <w:numPr>
          <w:ilvl w:val="1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{34.24%, 265.84%, 32.7%}, {54.77%, 95803.92%, 51.75%} and {103.83%, N/A%, 185.86%} for Low/Medium/High traffic loads respectively compared with reference scheme.</w:t>
      </w:r>
    </w:p>
    <w:p w14:paraId="73D3F80E" w14:textId="3FE6B13B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25E035B6" w14:textId="2580CF92" w:rsidR="00C8698D" w:rsidRPr="009B15BF" w:rsidRDefault="00C8698D" w:rsidP="00345563">
      <w:pPr>
        <w:pStyle w:val="L1bullet"/>
        <w:numPr>
          <w:ilvl w:val="1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{13.82%, 0%, -6.8%}, {592.54%, 3.23%, 0%} and {139.23%, 0%, 1.92%} for Low/Medium/High traffic loads respectively compared with reference scheme.</w:t>
      </w:r>
    </w:p>
    <w:p w14:paraId="25794E14" w14:textId="3503970F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39B50944" w14:textId="60B868A1" w:rsidR="00C8698D" w:rsidRPr="009B15BF" w:rsidRDefault="00C8698D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{-62.03%, -7.79%, -31.63%}, {-9.21%, -5.6%, -29.81%} and {77.87%, -5.16%, -28.38%} for Low/Medium/High traffic loads respectively compared with reference scheme.</w:t>
      </w:r>
    </w:p>
    <w:p w14:paraId="5BF61F72" w14:textId="6BDE8E4E" w:rsidR="00C8698D" w:rsidRDefault="00C8698D" w:rsidP="00C8698D">
      <w:pPr>
        <w:pStyle w:val="L1bullet"/>
        <w:ind w:left="0" w:firstLine="0"/>
        <w:rPr>
          <w:lang w:val="en-US" w:eastAsia="zh-CN"/>
        </w:rPr>
      </w:pPr>
    </w:p>
    <w:p w14:paraId="07B57BFE" w14:textId="7CCA6E69" w:rsidR="00C8698D" w:rsidRPr="00C8698D" w:rsidRDefault="00C8698D" w:rsidP="00C8698D">
      <w:pPr>
        <w:pStyle w:val="L1bullet"/>
        <w:rPr>
          <w:lang w:val="en-US" w:eastAsia="zh-CN"/>
        </w:rPr>
      </w:pPr>
      <w:r w:rsidRPr="00C8698D">
        <w:rPr>
          <w:lang w:val="en-US" w:eastAsia="zh-CN"/>
        </w:rPr>
        <w:t xml:space="preserve">For FR1 Urban Macro, assuming </w:t>
      </w:r>
      <w:r w:rsidR="006C1FCE">
        <w:rPr>
          <w:lang w:val="en-US" w:eastAsia="zh-CN"/>
        </w:rPr>
        <w:t>Large</w:t>
      </w:r>
      <w:r w:rsidRPr="00C8698D">
        <w:rPr>
          <w:lang w:val="en-US" w:eastAsia="zh-CN"/>
        </w:rPr>
        <w:t xml:space="preserve"> Packet Size with for DL and UL:</w:t>
      </w:r>
      <w:r w:rsidRPr="00C8698D">
        <w:rPr>
          <w:lang w:val="en-US" w:eastAsia="zh-CN"/>
        </w:rPr>
        <w:tab/>
      </w:r>
      <w:r w:rsidRPr="00C8698D">
        <w:rPr>
          <w:lang w:val="en-US" w:eastAsia="zh-CN"/>
        </w:rPr>
        <w:tab/>
      </w:r>
    </w:p>
    <w:p w14:paraId="5862761F" w14:textId="324B81B7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545A5B9A" w14:textId="50956DD6" w:rsidR="00C8698D" w:rsidRPr="00C8698D" w:rsidRDefault="005C1129" w:rsidP="00345563">
      <w:pPr>
        <w:pStyle w:val="L1bullet"/>
        <w:numPr>
          <w:ilvl w:val="0"/>
          <w:numId w:val="42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C8698D" w:rsidRPr="00C8698D">
        <w:rPr>
          <w:lang w:val="en-US" w:eastAsia="zh-CN"/>
        </w:rPr>
        <w:t xml:space="preserve"> {41.76%, 2.57%, 12.46%}, {41.76%, 2.57%, 12.46%} and {41.76%, 2.57%, 12.46%} for Low/Medium/High traffic loads respectively compared with reference scheme.</w:t>
      </w:r>
    </w:p>
    <w:p w14:paraId="297902B5" w14:textId="6A3CD9A5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2269927A" w14:textId="123B761C" w:rsidR="00C8698D" w:rsidRPr="00C8698D" w:rsidRDefault="005C1129" w:rsidP="00345563">
      <w:pPr>
        <w:pStyle w:val="L1bullet"/>
        <w:numPr>
          <w:ilvl w:val="0"/>
          <w:numId w:val="42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C8698D" w:rsidRPr="00C8698D">
        <w:rPr>
          <w:lang w:val="en-US" w:eastAsia="zh-CN"/>
        </w:rPr>
        <w:t xml:space="preserve"> {38.74%, 50.11%, 4.45%}, {38.74%, 50.11%, 4.45%} and {38.74%, 50.11%, 4.45%} for Low/Medium/High traffic loads respectively compared with reference scheme.</w:t>
      </w:r>
    </w:p>
    <w:p w14:paraId="4725190D" w14:textId="4BB50EC3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753EF38B" w14:textId="70B981A7" w:rsidR="00C8698D" w:rsidRPr="00C8698D" w:rsidRDefault="00C8698D" w:rsidP="00345563">
      <w:pPr>
        <w:pStyle w:val="L1bullet"/>
        <w:numPr>
          <w:ilvl w:val="0"/>
          <w:numId w:val="42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{7.17%, 12.04%, -31.8%}, {7.17%, 12.04%, -31.8%} and {7.17%, 12.04%, -31.8%} for Low/Medium/High traffic loads respectively compared with reference scheme.</w:t>
      </w:r>
    </w:p>
    <w:p w14:paraId="0B1203F3" w14:textId="492BAF44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54063B4C" w14:textId="39A9890B" w:rsidR="00C8698D" w:rsidRDefault="00AD48D5" w:rsidP="00345563">
      <w:pPr>
        <w:pStyle w:val="L1bullet"/>
        <w:numPr>
          <w:ilvl w:val="0"/>
          <w:numId w:val="42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3E57FC">
        <w:rPr>
          <w:lang w:val="en-US" w:eastAsia="zh-CN"/>
        </w:rPr>
        <w:t>decrease</w:t>
      </w:r>
      <w:r w:rsidR="00C8698D" w:rsidRPr="00C8698D">
        <w:rPr>
          <w:lang w:val="en-US" w:eastAsia="zh-CN"/>
        </w:rPr>
        <w:t xml:space="preserve"> of {-100%, -48.17%, -15.88%}, {-100%, -48.17%, -15.88%} and {-100%, -48.17%, -15.88%} for Low/Medium/High traffic loads respectively compared with reference scheme.</w:t>
      </w:r>
    </w:p>
    <w:p w14:paraId="6EB269E6" w14:textId="77777777" w:rsidR="00C8698D" w:rsidRPr="00C8698D" w:rsidRDefault="00C8698D" w:rsidP="00C8698D">
      <w:pPr>
        <w:pStyle w:val="L1bullet"/>
        <w:ind w:left="0" w:firstLine="0"/>
        <w:rPr>
          <w:lang w:val="en-US" w:eastAsia="zh-CN"/>
        </w:rPr>
      </w:pPr>
    </w:p>
    <w:p w14:paraId="1DA2A3B8" w14:textId="2D39D8E6" w:rsidR="00CD6A5F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  <w:lang w:eastAsia="zh-CN"/>
        </w:rPr>
        <w:t>Source 2 (Nokia)</w:t>
      </w:r>
      <w:r w:rsidRPr="00F969DE">
        <w:rPr>
          <w:b/>
          <w:bCs/>
          <w:i/>
          <w:iCs/>
          <w:lang w:val="en-US"/>
        </w:rPr>
        <w:t>:</w:t>
      </w:r>
    </w:p>
    <w:p w14:paraId="5D7D544A" w14:textId="44686FCA" w:rsidR="00C8698D" w:rsidRPr="00C8698D" w:rsidRDefault="00C8698D" w:rsidP="00C8698D">
      <w:pPr>
        <w:pStyle w:val="L1bullet"/>
        <w:rPr>
          <w:lang w:val="en-US" w:eastAsia="zh-CN"/>
        </w:rPr>
      </w:pPr>
      <w:r w:rsidRPr="00C8698D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Large</w:t>
      </w:r>
      <w:r w:rsidRPr="00C8698D">
        <w:rPr>
          <w:lang w:val="en-US" w:eastAsia="zh-CN"/>
        </w:rPr>
        <w:t xml:space="preserve"> Packet Size with for DL and UL:</w:t>
      </w:r>
      <w:r w:rsidRPr="00C8698D">
        <w:rPr>
          <w:lang w:val="en-US" w:eastAsia="zh-CN"/>
        </w:rPr>
        <w:tab/>
      </w:r>
      <w:r w:rsidRPr="00C8698D">
        <w:rPr>
          <w:lang w:val="en-US" w:eastAsia="zh-CN"/>
        </w:rPr>
        <w:tab/>
      </w:r>
    </w:p>
    <w:p w14:paraId="2C178D4D" w14:textId="6342E65C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1E948476" w14:textId="7BD3E409" w:rsidR="00C8698D" w:rsidRPr="00C8698D" w:rsidRDefault="00AD48D5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C8698D" w:rsidRPr="00C8698D">
        <w:rPr>
          <w:lang w:val="en-US" w:eastAsia="zh-CN"/>
        </w:rPr>
        <w:t xml:space="preserve"> of {-21.87%, -36.01%, -16.83%}, {-24.29%, -43.44%, -24.4%} and {-28.3%, -55.13%, -30.02%} for Low/Medium/High traffic loads for Layer 1 respectively compared with reference scheme.</w:t>
      </w:r>
    </w:p>
    <w:p w14:paraId="42AA7344" w14:textId="2BDF1A6D" w:rsidR="00C8698D" w:rsidRPr="00C8698D" w:rsidRDefault="00AD48D5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C8698D" w:rsidRPr="00C8698D">
        <w:rPr>
          <w:lang w:val="en-US" w:eastAsia="zh-CN"/>
        </w:rPr>
        <w:t xml:space="preserve"> of {-29.7%, -53.39%, -33.92%}, {-44.17%, -60.52%, -51.9%} and {-53.65%, -44.41%, -80.45%} for Low/Medium/High traffic loads for Layer 2 respectively compared with reference scheme.</w:t>
      </w:r>
    </w:p>
    <w:p w14:paraId="2014CDB9" w14:textId="7C4E26E9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5924F9C3" w14:textId="5D37C522" w:rsidR="00C8698D" w:rsidRPr="00C8698D" w:rsidRDefault="00C8698D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{19.27%, 123.91%, 3.56%}, {-0.45%, 33.28%, -21.57%} and {-6.89%, -4.93%, -34.32%} for Low/Medium/High traffic loads for Layer 1 respectively compared with reference scheme.</w:t>
      </w:r>
    </w:p>
    <w:p w14:paraId="7A8E9995" w14:textId="3F92995F" w:rsidR="00C8698D" w:rsidRPr="00C8698D" w:rsidRDefault="00C8698D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{-47.14%, -18.33%, -46.91%}, {-31.01%, -22.29%, -25.59%} and {4.62%, -12.24%, 32.86%} for Low/Medium/High traffic loads for Layer 2 respectively compared with reference scheme.</w:t>
      </w:r>
    </w:p>
    <w:p w14:paraId="4BA6F0F9" w14:textId="76129A30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lastRenderedPageBreak/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5E77666F" w14:textId="44481029" w:rsidR="00C8698D" w:rsidRPr="00C8698D" w:rsidRDefault="005C1129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C8698D" w:rsidRPr="00C8698D">
        <w:rPr>
          <w:lang w:val="en-US" w:eastAsia="zh-CN"/>
        </w:rPr>
        <w:t xml:space="preserve"> {35.27%, 15.73%, 18.7%}, {38.1%, 17.24%, 47%} and {42.37%, 17.8%, 51.49%} for Low/Medium/High traffic loads for Layer 1 respectively compared with reference scheme.</w:t>
      </w:r>
    </w:p>
    <w:p w14:paraId="25A19255" w14:textId="10648AA1" w:rsidR="00C8698D" w:rsidRPr="00C8698D" w:rsidRDefault="005C1129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C8698D" w:rsidRPr="00C8698D">
        <w:rPr>
          <w:lang w:val="en-US" w:eastAsia="zh-CN"/>
        </w:rPr>
        <w:t xml:space="preserve"> {49.14%, 16.38%, 33.42%}, {65.71%, 17.49%, 49.46%} and {63.69%, 17.8%, 60.87%} for Low/Medium/High traffic loads for Layer 2 respectively compared with reference scheme.</w:t>
      </w:r>
    </w:p>
    <w:p w14:paraId="427790D5" w14:textId="3A5605CC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7FFC1FEE" w14:textId="5439E7BB" w:rsidR="00C8698D" w:rsidRPr="00C8698D" w:rsidRDefault="00C8698D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{-29.75%, -26.02%, -9.27%}, {-1.44%, -11.41%, 15.96%} and {23.07%, -5.87%, 26.97%} for Low/Medium/High traffic loads for Layer 1 respectively compared with reference scheme.</w:t>
      </w:r>
    </w:p>
    <w:p w14:paraId="2E7AD898" w14:textId="1C447D0B" w:rsidR="00CD6A5F" w:rsidRDefault="00C8698D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{-14.22%, 98.68%, 15.83%}, {12.41%, 45.42%, 25.12%} and {14.91%, -6.36%, 1.62%} for Low/Medium/High traffic loads for Layer 2 respectively compared with reference scheme.</w:t>
      </w:r>
    </w:p>
    <w:p w14:paraId="41AB45FB" w14:textId="77777777" w:rsidR="00CD6A5F" w:rsidRPr="00DC20BB" w:rsidRDefault="00CD6A5F" w:rsidP="00CD6A5F">
      <w:pPr>
        <w:pStyle w:val="L1bullet"/>
        <w:ind w:left="0" w:firstLine="0"/>
        <w:rPr>
          <w:lang w:val="en-US" w:eastAsia="zh-CN"/>
        </w:rPr>
      </w:pPr>
    </w:p>
    <w:p w14:paraId="6EE34339" w14:textId="77777777" w:rsidR="00DC20BB" w:rsidRDefault="00DC20BB" w:rsidP="00DC20BB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1: companies to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observations for their own evaluation results based on the above template</w:t>
      </w:r>
      <w:r>
        <w:rPr>
          <w:rFonts w:hint="eastAsia"/>
          <w:lang w:val="en-US" w:eastAsia="zh-CN"/>
        </w:rPr>
        <w:t>.</w:t>
      </w:r>
    </w:p>
    <w:p w14:paraId="1F96C1D8" w14:textId="77777777" w:rsidR="00DC20BB" w:rsidRDefault="00DC20BB" w:rsidP="00DC20BB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>Note 2: the parts in bracket are only needed in 2-layer Scenario B.</w:t>
      </w:r>
    </w:p>
    <w:p w14:paraId="0EF2E369" w14:textId="77777777" w:rsidR="00CD6A5F" w:rsidRDefault="00CD6A5F" w:rsidP="00CD6A5F">
      <w:pPr>
        <w:spacing w:line="252" w:lineRule="auto"/>
        <w:contextualSpacing/>
        <w:jc w:val="both"/>
      </w:pPr>
    </w:p>
    <w:p w14:paraId="4E6593F4" w14:textId="04B58D11" w:rsidR="00D4552A" w:rsidRDefault="00452296">
      <w:pPr>
        <w:pStyle w:val="31"/>
        <w:rPr>
          <w:lang w:val="en-US" w:eastAsia="zh-CN"/>
        </w:rPr>
      </w:pPr>
      <w:bookmarkStart w:id="28" w:name="_Toc6411"/>
      <w:bookmarkStart w:id="29" w:name="_Toc11677"/>
      <w:r>
        <w:t>8.3.</w:t>
      </w:r>
      <w:r>
        <w:rPr>
          <w:lang w:val="en-US"/>
        </w:rPr>
        <w:t>3</w:t>
      </w:r>
      <w:r w:rsidR="001427E3">
        <w:rPr>
          <w:lang w:val="en-US"/>
        </w:rPr>
        <w:t>A</w:t>
      </w:r>
      <w:r>
        <w:tab/>
        <w:t>Inter-gNB CLI scheme 3</w:t>
      </w:r>
      <w:r w:rsidR="001427E3">
        <w:t>A</w:t>
      </w:r>
      <w:r>
        <w:t xml:space="preserve">: </w:t>
      </w:r>
      <w:r>
        <w:rPr>
          <w:lang w:val="en-US" w:eastAsia="zh-CN"/>
        </w:rPr>
        <w:t>Spatial Domain Coordination Scheme for gNB Tx-Beam Nulling</w:t>
      </w:r>
      <w:bookmarkEnd w:id="28"/>
      <w:bookmarkEnd w:id="29"/>
    </w:p>
    <w:p w14:paraId="2816693F" w14:textId="032D9366" w:rsidR="00D4552A" w:rsidRDefault="00D4552A" w:rsidP="008F1FAC">
      <w:pPr>
        <w:spacing w:line="252" w:lineRule="auto"/>
        <w:contextualSpacing/>
        <w:jc w:val="both"/>
      </w:pPr>
      <w:bookmarkStart w:id="30" w:name="_Hlk142686189"/>
    </w:p>
    <w:p w14:paraId="7ED050B4" w14:textId="7F5AEDF7" w:rsidR="00D4552A" w:rsidRDefault="00452296">
      <w:pPr>
        <w:pStyle w:val="41"/>
      </w:pPr>
      <w:bookmarkStart w:id="31" w:name="_Toc7332"/>
      <w:bookmarkStart w:id="32" w:name="_Toc7730"/>
      <w:bookmarkEnd w:id="30"/>
      <w:r>
        <w:t>8.3.</w:t>
      </w:r>
      <w:r>
        <w:rPr>
          <w:lang w:val="en-US"/>
        </w:rPr>
        <w:t>3</w:t>
      </w:r>
      <w:r w:rsidR="001427E3">
        <w:rPr>
          <w:lang w:val="en-US"/>
        </w:rPr>
        <w:t>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1"/>
      <w:bookmarkEnd w:id="32"/>
    </w:p>
    <w:p w14:paraId="1C29BB52" w14:textId="5BDF554F" w:rsidR="00DC20BB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</w:rPr>
        <w:t>Source 1 (China Telecom, ZTE)</w:t>
      </w:r>
      <w:r w:rsidR="00DC20BB" w:rsidRPr="00F969DE">
        <w:rPr>
          <w:b/>
          <w:bCs/>
          <w:i/>
          <w:iCs/>
          <w:lang w:val="en-US"/>
        </w:rPr>
        <w:t>:</w:t>
      </w:r>
    </w:p>
    <w:p w14:paraId="3A0416B3" w14:textId="6DEBD0CA" w:rsidR="00C8698D" w:rsidRPr="009B15BF" w:rsidRDefault="00C8698D" w:rsidP="00C8698D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For FR1 Urban Macro, assuming </w:t>
      </w:r>
      <w:r w:rsidR="006C1FCE" w:rsidRPr="009B15BF">
        <w:rPr>
          <w:iCs/>
          <w:lang w:val="en-US" w:eastAsia="zh-CN"/>
        </w:rPr>
        <w:t>Large</w:t>
      </w:r>
      <w:r w:rsidRPr="009B15BF">
        <w:rPr>
          <w:iCs/>
          <w:lang w:val="en-US" w:eastAsia="zh-CN"/>
        </w:rPr>
        <w:t xml:space="preserve"> Packet Size with for DL and UL:</w:t>
      </w:r>
      <w:r w:rsidRPr="009B15BF">
        <w:rPr>
          <w:iCs/>
          <w:lang w:val="en-US" w:eastAsia="zh-CN"/>
        </w:rPr>
        <w:tab/>
      </w:r>
      <w:r w:rsidRPr="009B15BF">
        <w:rPr>
          <w:iCs/>
          <w:lang w:val="en-US" w:eastAsia="zh-CN"/>
        </w:rPr>
        <w:tab/>
      </w:r>
    </w:p>
    <w:p w14:paraId="49E7ACBD" w14:textId="3D58843F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57DAB516" w14:textId="07D634EA" w:rsidR="00C8698D" w:rsidRPr="009B15BF" w:rsidRDefault="00C8698D" w:rsidP="00345563">
      <w:pPr>
        <w:pStyle w:val="L1bullet"/>
        <w:numPr>
          <w:ilvl w:val="0"/>
          <w:numId w:val="43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{1.99%, -2.7%, 3.85%}, {1.94%, 1.12%, 2.61%} and {1.68%, -27.65%, 1.03%} for Low/Medium/High traffic loads respectively compared with reference scheme.</w:t>
      </w:r>
    </w:p>
    <w:p w14:paraId="7C61F271" w14:textId="3FB8A82F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549ED701" w14:textId="2CAA777B" w:rsidR="00C8698D" w:rsidRPr="009B15BF" w:rsidRDefault="005C1129" w:rsidP="00345563">
      <w:pPr>
        <w:pStyle w:val="L1bullet"/>
        <w:numPr>
          <w:ilvl w:val="0"/>
          <w:numId w:val="43"/>
        </w:numPr>
        <w:rPr>
          <w:iCs/>
          <w:lang w:val="en-US" w:eastAsia="zh-CN"/>
        </w:rPr>
      </w:pPr>
      <w:r>
        <w:rPr>
          <w:iCs/>
          <w:lang w:val="en-US" w:eastAsia="zh-CN"/>
        </w:rPr>
        <w:t>An improvement of</w:t>
      </w:r>
      <w:r w:rsidR="00C8698D" w:rsidRPr="009B15BF">
        <w:rPr>
          <w:iCs/>
          <w:lang w:val="en-US" w:eastAsia="zh-CN"/>
        </w:rPr>
        <w:t xml:space="preserve"> {0.47%, 24.34%, 2.16%}, {6.36%, 32.04%, 0.33%} and {20.67%, 360.03%, 16.4%} for Low/Medium/High traffic loads respectively compared with reference scheme.</w:t>
      </w:r>
    </w:p>
    <w:p w14:paraId="6CAB283D" w14:textId="199EBAAC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7D33950E" w14:textId="7BAC1198" w:rsidR="00C8698D" w:rsidRPr="009B15BF" w:rsidRDefault="00C8698D" w:rsidP="00345563">
      <w:pPr>
        <w:pStyle w:val="L1bullet"/>
        <w:numPr>
          <w:ilvl w:val="0"/>
          <w:numId w:val="43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{-0.1%, 0%, -2.93%}, {-0.3%, 0%, -1.34%} and {25.52%, 0%, 2.91%} for Low/Medium/High traffic loads respectively compared with reference scheme.</w:t>
      </w:r>
    </w:p>
    <w:p w14:paraId="3EEA45AE" w14:textId="44DC6275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787EC798" w14:textId="13FDF83C" w:rsidR="00DC20BB" w:rsidRPr="009B15BF" w:rsidRDefault="00C8698D" w:rsidP="00345563">
      <w:pPr>
        <w:pStyle w:val="L1bullet"/>
        <w:numPr>
          <w:ilvl w:val="0"/>
          <w:numId w:val="43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{-9.3%, 2.42%, -1.05%}, {-4.78%, 0%, -2.75%} and {-13.82%, -31.21%, -5.56%} for Low/Medium/High traffic loads respectively compared with reference scheme.</w:t>
      </w:r>
    </w:p>
    <w:p w14:paraId="16ECCD88" w14:textId="77777777" w:rsidR="00C8698D" w:rsidRPr="00C8698D" w:rsidRDefault="00C8698D" w:rsidP="00C8698D">
      <w:pPr>
        <w:pStyle w:val="L1bullet"/>
        <w:rPr>
          <w:lang w:val="en-US" w:eastAsia="zh-CN"/>
        </w:rPr>
      </w:pPr>
    </w:p>
    <w:p w14:paraId="32BC1A37" w14:textId="777BA051" w:rsidR="00DC20BB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</w:rPr>
        <w:t>Source 2 (Qualcomm)</w:t>
      </w:r>
      <w:r w:rsidR="00DC20BB" w:rsidRPr="00F969DE">
        <w:rPr>
          <w:b/>
          <w:bCs/>
          <w:i/>
          <w:iCs/>
          <w:lang w:val="en-US"/>
        </w:rPr>
        <w:t>:</w:t>
      </w:r>
    </w:p>
    <w:p w14:paraId="6A2C9005" w14:textId="2C7FE223" w:rsidR="00C8698D" w:rsidRPr="009B15BF" w:rsidRDefault="006C1FCE" w:rsidP="00C8698D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t>For FR1 Indoor office</w:t>
      </w:r>
      <w:r w:rsidR="00C8698D" w:rsidRPr="009B15BF">
        <w:rPr>
          <w:iCs/>
          <w:lang w:val="en-US" w:eastAsia="zh-CN"/>
        </w:rPr>
        <w:t xml:space="preserve">, assuming </w:t>
      </w:r>
      <w:r w:rsidRPr="009B15BF">
        <w:rPr>
          <w:iCs/>
          <w:lang w:val="en-US" w:eastAsia="zh-CN"/>
        </w:rPr>
        <w:t>Small</w:t>
      </w:r>
      <w:r w:rsidR="00C8698D" w:rsidRPr="009B15BF">
        <w:rPr>
          <w:iCs/>
          <w:lang w:val="en-US" w:eastAsia="zh-CN"/>
        </w:rPr>
        <w:t xml:space="preserve"> Packet Size with for DL and UL:</w:t>
      </w:r>
      <w:r w:rsidR="00C8698D" w:rsidRPr="009B15BF">
        <w:rPr>
          <w:iCs/>
          <w:lang w:val="en-US" w:eastAsia="zh-CN"/>
        </w:rPr>
        <w:tab/>
      </w:r>
      <w:r w:rsidR="00C8698D" w:rsidRPr="009B15BF">
        <w:rPr>
          <w:iCs/>
          <w:lang w:val="en-US" w:eastAsia="zh-CN"/>
        </w:rPr>
        <w:tab/>
      </w:r>
    </w:p>
    <w:p w14:paraId="4A9E0ED2" w14:textId="20347E33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2CAB638F" w14:textId="01C6FB66" w:rsidR="00C8698D" w:rsidRPr="009B15BF" w:rsidRDefault="00C626F6" w:rsidP="00345563">
      <w:pPr>
        <w:pStyle w:val="L1bullet"/>
        <w:numPr>
          <w:ilvl w:val="0"/>
          <w:numId w:val="43"/>
        </w:numPr>
        <w:rPr>
          <w:iCs/>
          <w:lang w:val="en-US" w:eastAsia="zh-CN"/>
        </w:rPr>
      </w:pPr>
      <w:r>
        <w:rPr>
          <w:iCs/>
          <w:lang w:val="en-US" w:eastAsia="zh-CN"/>
        </w:rPr>
        <w:t>A degradation</w:t>
      </w:r>
      <w:r w:rsidR="00C8698D" w:rsidRPr="009B15BF">
        <w:rPr>
          <w:iCs/>
          <w:lang w:val="en-US" w:eastAsia="zh-CN"/>
        </w:rPr>
        <w:t xml:space="preserve"> of {-0.36%, -0.96%, -0.26%}, {-0.85%, -0.31%, -0.68%} and {-1.51%, -5.48%, -0.5%} for Low/Medium/High traffic loads respectively compared with reference scheme.</w:t>
      </w:r>
    </w:p>
    <w:p w14:paraId="4617338D" w14:textId="03A3D3B1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lastRenderedPageBreak/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03217075" w14:textId="4E146688" w:rsidR="00C8698D" w:rsidRPr="009B15BF" w:rsidRDefault="005C1129" w:rsidP="00345563">
      <w:pPr>
        <w:pStyle w:val="L1bullet"/>
        <w:numPr>
          <w:ilvl w:val="0"/>
          <w:numId w:val="43"/>
        </w:numPr>
        <w:rPr>
          <w:iCs/>
          <w:lang w:val="en-US" w:eastAsia="zh-CN"/>
        </w:rPr>
      </w:pPr>
      <w:r>
        <w:rPr>
          <w:iCs/>
          <w:lang w:val="en-US" w:eastAsia="zh-CN"/>
        </w:rPr>
        <w:t>An improvement of</w:t>
      </w:r>
      <w:r w:rsidR="00C8698D" w:rsidRPr="009B15BF">
        <w:rPr>
          <w:iCs/>
          <w:lang w:val="en-US" w:eastAsia="zh-CN"/>
        </w:rPr>
        <w:t xml:space="preserve"> {0.28%, 0.47%, 0.25%}, {0.37%, 0.41%, 0.29%} and {7.5%, 65.99%, 0.75%} for Low/Medium/High traffic loads respectively compared with reference scheme.</w:t>
      </w:r>
    </w:p>
    <w:p w14:paraId="34E3EFE0" w14:textId="088CA9D8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27764722" w14:textId="05C7394B" w:rsidR="00C8698D" w:rsidRPr="009B15BF" w:rsidRDefault="00C8698D" w:rsidP="00345563">
      <w:pPr>
        <w:pStyle w:val="L1bullet"/>
        <w:numPr>
          <w:ilvl w:val="0"/>
          <w:numId w:val="43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{1.83%, 0%, 0%}, {-0.4%, -2.17%, -2.13%} and {1.7%, -6.45%, -2.04%} for Low/Medium/High traffic loads respectively compared with reference scheme.</w:t>
      </w:r>
    </w:p>
    <w:p w14:paraId="7F93BD43" w14:textId="52F56072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31212C69" w14:textId="2BAF984A" w:rsidR="00DC20BB" w:rsidRPr="009B15BF" w:rsidRDefault="00C8698D" w:rsidP="00345563">
      <w:pPr>
        <w:pStyle w:val="L1bullet"/>
        <w:numPr>
          <w:ilvl w:val="0"/>
          <w:numId w:val="43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{-0.83%, 0%, 0%}, {-46.96%, -0.89%, -0.93%} and {-95.25%, -2.36%, -2.73%} for Low/Medium/High traffic loads respectively compared with reference scheme.</w:t>
      </w:r>
    </w:p>
    <w:p w14:paraId="03C64664" w14:textId="34C491AC" w:rsidR="00C8698D" w:rsidRDefault="00C8698D" w:rsidP="00C8698D">
      <w:pPr>
        <w:pStyle w:val="L1bullet"/>
        <w:rPr>
          <w:lang w:val="en-US" w:eastAsia="zh-CN"/>
        </w:rPr>
      </w:pPr>
    </w:p>
    <w:p w14:paraId="549C7438" w14:textId="7DBD93BE" w:rsidR="00C8698D" w:rsidRPr="00C8698D" w:rsidRDefault="00C8698D" w:rsidP="00C8698D">
      <w:pPr>
        <w:pStyle w:val="L1bullet"/>
        <w:rPr>
          <w:lang w:val="en-US" w:eastAsia="zh-CN"/>
        </w:rPr>
      </w:pPr>
      <w:r w:rsidRPr="00C8698D">
        <w:rPr>
          <w:lang w:val="en-US" w:eastAsia="zh-CN"/>
        </w:rPr>
        <w:t xml:space="preserve">For FR1 Indoor office, assuming </w:t>
      </w:r>
      <w:r w:rsidR="006C1FCE">
        <w:rPr>
          <w:lang w:val="en-US" w:eastAsia="zh-CN"/>
        </w:rPr>
        <w:t>Large</w:t>
      </w:r>
      <w:r w:rsidRPr="00C8698D">
        <w:rPr>
          <w:lang w:val="en-US" w:eastAsia="zh-CN"/>
        </w:rPr>
        <w:t xml:space="preserve"> Packet Size with for DL and UL:</w:t>
      </w:r>
      <w:r w:rsidRPr="00C8698D">
        <w:rPr>
          <w:lang w:val="en-US" w:eastAsia="zh-CN"/>
        </w:rPr>
        <w:tab/>
      </w:r>
      <w:r w:rsidRPr="00C8698D">
        <w:rPr>
          <w:lang w:val="en-US" w:eastAsia="zh-CN"/>
        </w:rPr>
        <w:tab/>
      </w:r>
    </w:p>
    <w:p w14:paraId="112369FA" w14:textId="5D903928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16A5694D" w14:textId="5DE59A88" w:rsidR="00C8698D" w:rsidRPr="00C8698D" w:rsidRDefault="00C626F6" w:rsidP="00345563">
      <w:pPr>
        <w:pStyle w:val="L1bullet"/>
        <w:numPr>
          <w:ilvl w:val="1"/>
          <w:numId w:val="44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C8698D" w:rsidRPr="00C8698D">
        <w:rPr>
          <w:lang w:val="en-US" w:eastAsia="zh-CN"/>
        </w:rPr>
        <w:t xml:space="preserve"> of {-9.84%, -23.54%, -6.71%}, {-12.76%, -29.12%, -11.09%} and {-13.25%, -30.24%, -10.76%} for Low/Medium/High traffic loads respectively compared with reference scheme.</w:t>
      </w:r>
    </w:p>
    <w:p w14:paraId="62C55B67" w14:textId="33F38B95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4850739B" w14:textId="5FC63ED2" w:rsidR="00C8698D" w:rsidRPr="00C8698D" w:rsidRDefault="005C1129" w:rsidP="00345563">
      <w:pPr>
        <w:pStyle w:val="L1bullet"/>
        <w:numPr>
          <w:ilvl w:val="1"/>
          <w:numId w:val="44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C8698D" w:rsidRPr="00C8698D">
        <w:rPr>
          <w:lang w:val="en-US" w:eastAsia="zh-CN"/>
        </w:rPr>
        <w:t xml:space="preserve"> {9.59%, 16.77%, 11.04%}, {73.07%, 97.95%, 74.05%} and {114.88%, 311.71%, 123.57%} for Low/Medium/High traffic loads respectively compared with reference scheme.</w:t>
      </w:r>
    </w:p>
    <w:p w14:paraId="516FDE72" w14:textId="7A6D9B0F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4BB58CC9" w14:textId="3ACF6D48" w:rsidR="00C8698D" w:rsidRPr="00C8698D" w:rsidRDefault="005C1129" w:rsidP="00345563">
      <w:pPr>
        <w:pStyle w:val="L1bullet"/>
        <w:numPr>
          <w:ilvl w:val="1"/>
          <w:numId w:val="44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 w:rsidRP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C8698D" w:rsidRPr="00C8698D">
        <w:rPr>
          <w:lang w:val="en-US" w:eastAsia="zh-CN"/>
        </w:rPr>
        <w:t xml:space="preserve"> {15.51%, 3.23%, 12.22%}, {22.26%, 6.8%, 16.77%} and {31.41%, 9.25%, 16.42%} for Low/Medium/High traffic loads respectively compared with reference scheme.</w:t>
      </w:r>
    </w:p>
    <w:p w14:paraId="0EE6DEE7" w14:textId="644F3576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741537BE" w14:textId="3675CF7E" w:rsidR="00C8698D" w:rsidRDefault="00C626F6" w:rsidP="00345563">
      <w:pPr>
        <w:pStyle w:val="L1bullet"/>
        <w:numPr>
          <w:ilvl w:val="1"/>
          <w:numId w:val="44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</w:t>
      </w:r>
      <w:r w:rsidR="00C8698D" w:rsidRPr="00C8698D">
        <w:rPr>
          <w:lang w:val="en-US" w:eastAsia="zh-CN"/>
        </w:rPr>
        <w:t xml:space="preserve"> of {-13.93%, -0.91%, -4.07%}, {-58.68%, -27.88%, -39.84%} and {-77.22%, -37.56%, -52.23%} for Low/Medium/High traffic loads respectively compared with reference scheme.</w:t>
      </w:r>
    </w:p>
    <w:p w14:paraId="0B974917" w14:textId="77777777" w:rsidR="00C8698D" w:rsidRPr="00DC20BB" w:rsidRDefault="00C8698D" w:rsidP="00C8698D">
      <w:pPr>
        <w:pStyle w:val="L1bullet"/>
        <w:rPr>
          <w:lang w:val="en-US" w:eastAsia="zh-CN"/>
        </w:rPr>
      </w:pPr>
    </w:p>
    <w:p w14:paraId="60B1882B" w14:textId="77777777" w:rsidR="00DC20BB" w:rsidRDefault="00DC20BB" w:rsidP="00DC20BB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1: companies to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observations for their own evaluation results based on the above template</w:t>
      </w:r>
      <w:r>
        <w:rPr>
          <w:rFonts w:hint="eastAsia"/>
          <w:lang w:val="en-US" w:eastAsia="zh-CN"/>
        </w:rPr>
        <w:t>.</w:t>
      </w:r>
    </w:p>
    <w:p w14:paraId="15C1B32A" w14:textId="77777777" w:rsidR="00DC20BB" w:rsidRDefault="00DC20BB" w:rsidP="00DC20BB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>Note 2: the parts in bracket are only needed in 2-layer Scenario B.</w:t>
      </w:r>
    </w:p>
    <w:p w14:paraId="4303080E" w14:textId="77777777" w:rsidR="00DC20BB" w:rsidRDefault="00DC20BB" w:rsidP="00DC20BB"/>
    <w:p w14:paraId="18B4F9C9" w14:textId="77777777" w:rsidR="00D4552A" w:rsidRPr="00CD6A5F" w:rsidRDefault="00D4552A"/>
    <w:p w14:paraId="1218E6C9" w14:textId="4147CE38" w:rsidR="00D4552A" w:rsidRDefault="00452296">
      <w:pPr>
        <w:pStyle w:val="31"/>
        <w:rPr>
          <w:lang w:val="en-US" w:eastAsia="zh-CN"/>
        </w:rPr>
      </w:pPr>
      <w:bookmarkStart w:id="33" w:name="_Toc29107"/>
      <w:bookmarkStart w:id="34" w:name="_Toc12765"/>
      <w:r>
        <w:t>8.3.</w:t>
      </w:r>
      <w:r w:rsidR="001427E3">
        <w:t>5A</w:t>
      </w:r>
      <w:r>
        <w:tab/>
        <w:t xml:space="preserve">Inter-gNB CLI scheme </w:t>
      </w:r>
      <w:r w:rsidR="001427E3">
        <w:t>5A</w:t>
      </w:r>
      <w:r>
        <w:t xml:space="preserve">: </w:t>
      </w:r>
      <w:r>
        <w:rPr>
          <w:lang w:val="en-US" w:eastAsia="zh-CN"/>
        </w:rPr>
        <w:t>Power Control scheme based on gNB Tx Power Adjustment</w:t>
      </w:r>
      <w:bookmarkEnd w:id="33"/>
      <w:bookmarkEnd w:id="34"/>
    </w:p>
    <w:p w14:paraId="6EF660A8" w14:textId="3C8DD377" w:rsidR="00D4552A" w:rsidRDefault="00D4552A" w:rsidP="008F1FAC">
      <w:pPr>
        <w:spacing w:line="252" w:lineRule="auto"/>
        <w:contextualSpacing/>
        <w:jc w:val="both"/>
      </w:pPr>
    </w:p>
    <w:p w14:paraId="7CE6F6E7" w14:textId="1944DA80" w:rsidR="00D4552A" w:rsidRDefault="00452296">
      <w:pPr>
        <w:pStyle w:val="41"/>
      </w:pPr>
      <w:bookmarkStart w:id="35" w:name="_Toc25774"/>
      <w:bookmarkStart w:id="36" w:name="_Toc9491"/>
      <w:r>
        <w:t>8.3.</w:t>
      </w:r>
      <w:r w:rsidR="001427E3">
        <w:t>5A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5"/>
      <w:bookmarkEnd w:id="36"/>
    </w:p>
    <w:p w14:paraId="05D2BA8F" w14:textId="29C625B8" w:rsidR="00DC20BB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  <w:lang w:val="en-US" w:eastAsia="ko-KR"/>
        </w:rPr>
        <w:t>Source 1 (Nokia, NSB)</w:t>
      </w:r>
      <w:r w:rsidR="00DC20BB" w:rsidRPr="00F969DE">
        <w:rPr>
          <w:b/>
          <w:bCs/>
          <w:i/>
          <w:iCs/>
          <w:lang w:val="en-US"/>
        </w:rPr>
        <w:t>:</w:t>
      </w:r>
    </w:p>
    <w:p w14:paraId="083C85C7" w14:textId="51B1D238" w:rsidR="00C8698D" w:rsidRPr="009B15BF" w:rsidRDefault="00C8698D" w:rsidP="00C8698D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For FR1 2-layer Scenario B, assuming </w:t>
      </w:r>
      <w:r w:rsidR="006C1FCE" w:rsidRPr="009B15BF">
        <w:rPr>
          <w:iCs/>
          <w:lang w:val="en-US" w:eastAsia="zh-CN"/>
        </w:rPr>
        <w:t>Large</w:t>
      </w:r>
      <w:r w:rsidRPr="009B15BF">
        <w:rPr>
          <w:iCs/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0B5389">
        <w:rPr>
          <w:lang w:eastAsia="zh-CN"/>
        </w:rPr>
        <w:t>3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9B15BF">
        <w:rPr>
          <w:iCs/>
          <w:lang w:val="en-US" w:eastAsia="zh-CN"/>
        </w:rPr>
        <w:t xml:space="preserve"> with for DL and UL:</w:t>
      </w:r>
      <w:r w:rsidRPr="009B15BF">
        <w:rPr>
          <w:iCs/>
          <w:lang w:val="en-US" w:eastAsia="zh-CN"/>
        </w:rPr>
        <w:tab/>
      </w:r>
      <w:r w:rsidRPr="009B15BF">
        <w:rPr>
          <w:iCs/>
          <w:lang w:val="en-US" w:eastAsia="zh-CN"/>
        </w:rPr>
        <w:tab/>
      </w:r>
    </w:p>
    <w:p w14:paraId="14E4D7E5" w14:textId="67EFC17D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2A3B334D" w14:textId="73DEB8C4" w:rsidR="00C8698D" w:rsidRPr="009B15BF" w:rsidRDefault="00C8698D" w:rsidP="00345563">
      <w:pPr>
        <w:pStyle w:val="L1bullet"/>
        <w:numPr>
          <w:ilvl w:val="1"/>
          <w:numId w:val="44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{-0.05%, 0%, 0%}, {-0.06%, 0%, -0.07%} and {-0.17%, 11.2%, -0.49%} for Low/Medium/High traffic loads for Layer 1 respectively compared with reference scheme.</w:t>
      </w:r>
    </w:p>
    <w:p w14:paraId="3C2BD2E9" w14:textId="426327AC" w:rsidR="00C8698D" w:rsidRPr="009B15BF" w:rsidRDefault="00C8698D" w:rsidP="00345563">
      <w:pPr>
        <w:pStyle w:val="L1bullet"/>
        <w:numPr>
          <w:ilvl w:val="1"/>
          <w:numId w:val="44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lastRenderedPageBreak/>
        <w:t>A degradation/improvement of {-0.01%, 0%, 0%}, {0.1%, 6.83%, 0.54%} and {1.02%, 0.05%, 4.79%} for Low/Medium/High traffic loads for Layer 2 respectively compared with reference scheme.</w:t>
      </w:r>
    </w:p>
    <w:p w14:paraId="7847087C" w14:textId="70F5BDAF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581D8710" w14:textId="1E7AD85D" w:rsidR="00C8698D" w:rsidRPr="009B15BF" w:rsidRDefault="00C8698D" w:rsidP="00345563">
      <w:pPr>
        <w:pStyle w:val="L1bullet"/>
        <w:numPr>
          <w:ilvl w:val="1"/>
          <w:numId w:val="44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{0%, 0%, 0%}, {-0.06%, -0.08%, -0.45%} and {-0.27%, -5.23%, 0.46%} for Low/Medium/High traffic loads for Layer 1 respectively compared with reference scheme.</w:t>
      </w:r>
    </w:p>
    <w:p w14:paraId="7FD36120" w14:textId="69CB2FF0" w:rsidR="00C8698D" w:rsidRPr="009B15BF" w:rsidRDefault="00C8698D" w:rsidP="00345563">
      <w:pPr>
        <w:pStyle w:val="L1bullet"/>
        <w:numPr>
          <w:ilvl w:val="1"/>
          <w:numId w:val="44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{0.47%, 0%, 0.62%}, {5.29%, 3.21%, 4.86%} and {7.9%, -0.06%, 8.75%} for Low/Medium/High traffic loads for Layer 2 respectively compared with reference scheme.</w:t>
      </w:r>
    </w:p>
    <w:p w14:paraId="6B42138A" w14:textId="32FB0752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60F48C58" w14:textId="4956403D" w:rsidR="00C8698D" w:rsidRPr="009B15BF" w:rsidRDefault="00C8698D" w:rsidP="00345563">
      <w:pPr>
        <w:pStyle w:val="L1bullet"/>
        <w:numPr>
          <w:ilvl w:val="1"/>
          <w:numId w:val="44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{0.29%, 0%, 0.01%}, {1.07%, 0%, 0.17%} and {-0.54%, 0.02%, 0.52%} for Low/Medium/High traffic loads for Layer 1 respectively compared with reference scheme.</w:t>
      </w:r>
    </w:p>
    <w:p w14:paraId="20B8E583" w14:textId="2BD8C751" w:rsidR="00C8698D" w:rsidRPr="009B15BF" w:rsidRDefault="00C8698D" w:rsidP="00345563">
      <w:pPr>
        <w:pStyle w:val="L1bullet"/>
        <w:numPr>
          <w:ilvl w:val="1"/>
          <w:numId w:val="44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{0.03%, 0%, 0.03%}, {-0.56%, -0.01%, 0.19%} and {-0.15%, 0.02%, -0.38%} for Low/Medium/High traffic loads for Layer 2 respectively compared with reference scheme.</w:t>
      </w:r>
    </w:p>
    <w:p w14:paraId="70498863" w14:textId="2E65B73E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500227D6" w14:textId="3DBF933C" w:rsidR="00C8698D" w:rsidRPr="009B15BF" w:rsidRDefault="00C8698D" w:rsidP="00345563">
      <w:pPr>
        <w:pStyle w:val="L1bullet"/>
        <w:numPr>
          <w:ilvl w:val="1"/>
          <w:numId w:val="44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{0%, 0%, 0%}, {1.92%, 0.14%, -0.32%} and {0.45%, 0.75%, 0.35%} for Low/Medium/High traffic loads for Layer 1 respectively compared with reference scheme.</w:t>
      </w:r>
    </w:p>
    <w:p w14:paraId="0A6E9740" w14:textId="4F8A4D95" w:rsidR="00DC20BB" w:rsidRPr="009B15BF" w:rsidRDefault="00C8698D" w:rsidP="00345563">
      <w:pPr>
        <w:pStyle w:val="L1bullet"/>
        <w:numPr>
          <w:ilvl w:val="1"/>
          <w:numId w:val="44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{-0.03%, 0%, 0%}, {-0.78%, -5.54%, -1.9%} and {-1.8%, -6.03%, -2.07%} for Low/Medium/High traffic loads for Layer 2 respectively compared with reference scheme.</w:t>
      </w:r>
    </w:p>
    <w:p w14:paraId="1A6583DA" w14:textId="7107B3DC" w:rsidR="00C8698D" w:rsidRDefault="00C8698D" w:rsidP="00C8698D">
      <w:pPr>
        <w:pStyle w:val="L1bullet"/>
        <w:rPr>
          <w:lang w:val="en-US" w:eastAsia="zh-CN"/>
        </w:rPr>
      </w:pPr>
    </w:p>
    <w:p w14:paraId="54E2386C" w14:textId="5A0E16F6" w:rsidR="00C8698D" w:rsidRPr="00C8698D" w:rsidRDefault="00C8698D" w:rsidP="00C8698D">
      <w:pPr>
        <w:pStyle w:val="L1bullet"/>
        <w:rPr>
          <w:lang w:val="en-US" w:eastAsia="zh-CN"/>
        </w:rPr>
      </w:pPr>
      <w:r w:rsidRPr="00C8698D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Large</w:t>
      </w:r>
      <w:r w:rsidRPr="00C8698D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6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C8698D">
        <w:rPr>
          <w:lang w:val="en-US" w:eastAsia="zh-CN"/>
        </w:rPr>
        <w:t xml:space="preserve"> with for DL and UL:</w:t>
      </w:r>
      <w:r w:rsidRPr="00C8698D">
        <w:rPr>
          <w:lang w:val="en-US" w:eastAsia="zh-CN"/>
        </w:rPr>
        <w:tab/>
      </w:r>
      <w:r w:rsidRPr="00C8698D">
        <w:rPr>
          <w:lang w:val="en-US" w:eastAsia="zh-CN"/>
        </w:rPr>
        <w:tab/>
      </w:r>
    </w:p>
    <w:p w14:paraId="059B6E1D" w14:textId="1B8FD7F2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36DC1113" w14:textId="785C2D49" w:rsidR="00C8698D" w:rsidRPr="00C8698D" w:rsidRDefault="00C8698D" w:rsidP="00345563">
      <w:pPr>
        <w:pStyle w:val="L1bullet"/>
        <w:numPr>
          <w:ilvl w:val="0"/>
          <w:numId w:val="45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{-0.14%, 0%, 0%}, {-0.42%, -2.62%, -0.18%} and {-0.4%, -4.63%, -0.67%} for Low/Medium/High traffic loads for Layer 1 respectively compared with reference scheme.</w:t>
      </w:r>
    </w:p>
    <w:p w14:paraId="3387C4C5" w14:textId="03424993" w:rsidR="00C8698D" w:rsidRPr="00C8698D" w:rsidRDefault="00C8698D" w:rsidP="00345563">
      <w:pPr>
        <w:pStyle w:val="L1bullet"/>
        <w:numPr>
          <w:ilvl w:val="0"/>
          <w:numId w:val="45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{-0.03%, 0%, 0%}, {-0.37%, -2.77%, 0.09%} and {1.27%, -0.14%, 6.16%} for Low/Medium/High traffic loads for Layer 2 respectively compared with reference scheme.</w:t>
      </w:r>
    </w:p>
    <w:p w14:paraId="7A947C40" w14:textId="210D5037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2D6F966B" w14:textId="16CB1039" w:rsidR="00C8698D" w:rsidRPr="00C8698D" w:rsidRDefault="00C8698D" w:rsidP="00345563">
      <w:pPr>
        <w:pStyle w:val="L1bullet"/>
        <w:numPr>
          <w:ilvl w:val="0"/>
          <w:numId w:val="45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{0%, 0%, 0%}, {-0.01%, 3.25%, 0.23%} and {-0.33%, -0.72%, -2.69%} for Low/Medium/High traffic loads for Layer 1 respectively compared with reference scheme.</w:t>
      </w:r>
    </w:p>
    <w:p w14:paraId="2CEA4164" w14:textId="073A14B5" w:rsidR="00C8698D" w:rsidRPr="00C8698D" w:rsidRDefault="00C8698D" w:rsidP="00345563">
      <w:pPr>
        <w:pStyle w:val="L1bullet"/>
        <w:numPr>
          <w:ilvl w:val="0"/>
          <w:numId w:val="45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{0.94%, 0%, 0.63%}, {10.01%, -4.86%, 11.16%} and {15.96%, 0.75%, 18.02%} for Low/Medium/High traffic loads for Layer 2 respectively compared with reference scheme.</w:t>
      </w:r>
    </w:p>
    <w:p w14:paraId="31DB6DD9" w14:textId="5A39077E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4A11F37A" w14:textId="51EDE31B" w:rsidR="00C8698D" w:rsidRPr="00C8698D" w:rsidRDefault="00C8698D" w:rsidP="00345563">
      <w:pPr>
        <w:pStyle w:val="L1bullet"/>
        <w:numPr>
          <w:ilvl w:val="0"/>
          <w:numId w:val="45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{0.4%, 0%, 0.02%}, {1.54%, 0%, 0.83%} and {-0.22%, 0.03%, 0.48%} for Low/Medium/High traffic loads for Layer 1 respectively compared with reference scheme.</w:t>
      </w:r>
    </w:p>
    <w:p w14:paraId="2DB65A66" w14:textId="5FB01B0E" w:rsidR="00C8698D" w:rsidRPr="00C8698D" w:rsidRDefault="00C8698D" w:rsidP="00345563">
      <w:pPr>
        <w:pStyle w:val="L1bullet"/>
        <w:numPr>
          <w:ilvl w:val="0"/>
          <w:numId w:val="45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{0.1%, 0%, 0.06%}, {0.77%, 0%, 0.68%} and {0%, 0.01%, -0.07%} for Low/Medium/High traffic loads for Layer 2 respectively compared with reference scheme.</w:t>
      </w:r>
    </w:p>
    <w:p w14:paraId="47B6D50B" w14:textId="6877FD2B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4C17E69B" w14:textId="757FAFD1" w:rsidR="00C8698D" w:rsidRPr="00C8698D" w:rsidRDefault="00C8698D" w:rsidP="00345563">
      <w:pPr>
        <w:pStyle w:val="L1bullet"/>
        <w:numPr>
          <w:ilvl w:val="0"/>
          <w:numId w:val="45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{0%, 0%, 0%}, {1.12%, 0.12%, -0.94%} and {0.09%, 0.15%, 1.2%} for Low/Medium/High traffic loads for Layer 1 respectively compared with reference scheme.</w:t>
      </w:r>
    </w:p>
    <w:p w14:paraId="4F8BDFF4" w14:textId="438207BB" w:rsidR="00C8698D" w:rsidRDefault="00C8698D" w:rsidP="00345563">
      <w:pPr>
        <w:pStyle w:val="L1bullet"/>
        <w:numPr>
          <w:ilvl w:val="0"/>
          <w:numId w:val="45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>of {-0.06%, -0.29%, 0%}, {-0.18%, -8.36%, -2.68%} and {-3.06%, -15.12%, -4.12%} for Low/Medium/High traffic loads for Layer 2 respectively compared with reference scheme.</w:t>
      </w:r>
    </w:p>
    <w:p w14:paraId="54936602" w14:textId="0EF33E86" w:rsidR="00C8698D" w:rsidRDefault="00C8698D" w:rsidP="00C8698D">
      <w:pPr>
        <w:pStyle w:val="L1bullet"/>
        <w:rPr>
          <w:lang w:val="en-US" w:eastAsia="zh-CN"/>
        </w:rPr>
      </w:pPr>
    </w:p>
    <w:p w14:paraId="44892FF2" w14:textId="34E761D1" w:rsidR="00C8698D" w:rsidRPr="00C8698D" w:rsidRDefault="00C8698D" w:rsidP="00C8698D">
      <w:pPr>
        <w:pStyle w:val="L1bullet"/>
        <w:rPr>
          <w:lang w:val="en-US" w:eastAsia="zh-CN"/>
        </w:rPr>
      </w:pPr>
      <w:r w:rsidRPr="00C8698D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Large</w:t>
      </w:r>
      <w:r w:rsidRPr="00C8698D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10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C8698D">
        <w:rPr>
          <w:lang w:val="en-US" w:eastAsia="zh-CN"/>
        </w:rPr>
        <w:t xml:space="preserve"> with for DL and UL:</w:t>
      </w:r>
      <w:r w:rsidRPr="00C8698D">
        <w:rPr>
          <w:lang w:val="en-US" w:eastAsia="zh-CN"/>
        </w:rPr>
        <w:tab/>
      </w:r>
      <w:r w:rsidRPr="00C8698D">
        <w:rPr>
          <w:lang w:val="en-US" w:eastAsia="zh-CN"/>
        </w:rPr>
        <w:tab/>
      </w:r>
    </w:p>
    <w:p w14:paraId="5E013C24" w14:textId="542450C0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lastRenderedPageBreak/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706D1A20" w14:textId="103AB822" w:rsidR="00C8698D" w:rsidRPr="00C8698D" w:rsidRDefault="00C8698D" w:rsidP="00345563">
      <w:pPr>
        <w:pStyle w:val="L1bullet"/>
        <w:numPr>
          <w:ilvl w:val="1"/>
          <w:numId w:val="46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{-0.47%, -0.85%, -0.01%}, {-1.08%, -2%, -0.62%} and {-1.63%, -7.94%, -2.44%} for Low/Medium/High traffic loads for Layer 1 respectively compared with reference scheme.</w:t>
      </w:r>
    </w:p>
    <w:p w14:paraId="249030CB" w14:textId="37B6B6C9" w:rsidR="00C8698D" w:rsidRPr="00C8698D" w:rsidRDefault="00C8698D" w:rsidP="00345563">
      <w:pPr>
        <w:pStyle w:val="L1bullet"/>
        <w:numPr>
          <w:ilvl w:val="1"/>
          <w:numId w:val="46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{-0.06%, 0%, 0%}, {-0.65%, 0%, -0.6%} and {1.17%, -0.33%, 6.13%} for Low/Medium/High traffic loads for Layer 2 respectively compared with reference scheme.</w:t>
      </w:r>
    </w:p>
    <w:p w14:paraId="4AAC9644" w14:textId="778F0CF7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5A0D8339" w14:textId="45F158AA" w:rsidR="00C8698D" w:rsidRPr="00C8698D" w:rsidRDefault="00C8698D" w:rsidP="00345563">
      <w:pPr>
        <w:pStyle w:val="L1bullet"/>
        <w:numPr>
          <w:ilvl w:val="1"/>
          <w:numId w:val="46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{0%, 0%, 0%}, {0.12%, 3.25%, -0.9%} and {-0.03%, -2.05%, -0.86%} for Low/Medium/High traffic loads for Layer 1 respectively compared with reference scheme.</w:t>
      </w:r>
    </w:p>
    <w:p w14:paraId="536FF759" w14:textId="56E35230" w:rsidR="00C8698D" w:rsidRPr="00C8698D" w:rsidRDefault="00C8698D" w:rsidP="00345563">
      <w:pPr>
        <w:pStyle w:val="L1bullet"/>
        <w:numPr>
          <w:ilvl w:val="1"/>
          <w:numId w:val="46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{1.51%, 0%, 1.84%}, {16.75%, 1.21%, 19.33%} and {26.68%, -1.47%, 30.51%} for Low/Medium/High traffic loads for Layer 2 respectively compared with reference scheme.</w:t>
      </w:r>
    </w:p>
    <w:p w14:paraId="097102C7" w14:textId="69D4F2DF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4F843FEB" w14:textId="462DE7E2" w:rsidR="00C8698D" w:rsidRPr="00C8698D" w:rsidRDefault="005C1129" w:rsidP="00345563">
      <w:pPr>
        <w:pStyle w:val="L1bullet"/>
        <w:numPr>
          <w:ilvl w:val="1"/>
          <w:numId w:val="46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 w:rsidRP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C8698D" w:rsidRPr="00C8698D">
        <w:rPr>
          <w:lang w:val="en-US" w:eastAsia="zh-CN"/>
        </w:rPr>
        <w:t xml:space="preserve"> {0.93%, 0.01%, 0.1%}, {2.02%, 0.02%, 2.69%} and {0.84%, 0.1%, 2.32%} for Low/Medium/High traffic loads for Layer 1 respectively compared with reference scheme.</w:t>
      </w:r>
    </w:p>
    <w:p w14:paraId="1F94F9FB" w14:textId="51B0639E" w:rsidR="00C8698D" w:rsidRPr="00C8698D" w:rsidRDefault="00C8698D" w:rsidP="00345563">
      <w:pPr>
        <w:pStyle w:val="L1bullet"/>
        <w:numPr>
          <w:ilvl w:val="1"/>
          <w:numId w:val="46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{0.35%, 0.01%, 0.24%}, {-0.07%, 0.02%, 1.39%} and {0.16%, 0.13%, 1.16%} for Low/Medium/High traffic loads for Layer 2 respectively compared with reference scheme.</w:t>
      </w:r>
    </w:p>
    <w:p w14:paraId="3146E355" w14:textId="62399E14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078C02DB" w14:textId="1E48C533" w:rsidR="00C8698D" w:rsidRPr="00C8698D" w:rsidRDefault="00C8698D" w:rsidP="00345563">
      <w:pPr>
        <w:pStyle w:val="L1bullet"/>
        <w:numPr>
          <w:ilvl w:val="1"/>
          <w:numId w:val="46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{0%, 0%, 0%}, {1.3%, 0.17%, -0.49%} and {-0.27%, 0.53%, -0.16%} for Low/Medium/High traffic loads for Layer 1 respectively compared with reference scheme.</w:t>
      </w:r>
    </w:p>
    <w:p w14:paraId="24B241CB" w14:textId="3E69132D" w:rsidR="00C8698D" w:rsidRDefault="00C8698D" w:rsidP="00345563">
      <w:pPr>
        <w:pStyle w:val="L1bullet"/>
        <w:numPr>
          <w:ilvl w:val="1"/>
          <w:numId w:val="46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{-0.11%, -0.61%, 0%}, {-1.45%, -13.21%, -4.41%} and {-5.2%, -23.63%, -6.87%} for Low/Medium/High traffic loads for Layer 2 respectively compared with reference scheme.</w:t>
      </w:r>
    </w:p>
    <w:p w14:paraId="0C11822E" w14:textId="77777777" w:rsidR="00C8698D" w:rsidRPr="00C8698D" w:rsidRDefault="00C8698D" w:rsidP="00C8698D">
      <w:pPr>
        <w:pStyle w:val="L1bullet"/>
        <w:rPr>
          <w:lang w:val="en-US" w:eastAsia="zh-CN"/>
        </w:rPr>
      </w:pPr>
    </w:p>
    <w:p w14:paraId="4FAD1FF5" w14:textId="2DD1240A" w:rsidR="00DC20BB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  <w:lang w:eastAsia="zh-CN"/>
        </w:rPr>
        <w:t>Source 2 (Qualcomm)</w:t>
      </w:r>
      <w:r w:rsidR="00DC20BB" w:rsidRPr="00F969DE">
        <w:rPr>
          <w:b/>
          <w:bCs/>
          <w:i/>
          <w:iCs/>
          <w:lang w:val="en-US"/>
        </w:rPr>
        <w:t>:</w:t>
      </w:r>
    </w:p>
    <w:p w14:paraId="7603B59D" w14:textId="414D1FFE" w:rsidR="00C8698D" w:rsidRPr="009B15BF" w:rsidRDefault="006C1FCE" w:rsidP="00C8698D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t>For FR1 Indoor office</w:t>
      </w:r>
      <w:r w:rsidR="00C8698D" w:rsidRPr="009B15BF">
        <w:rPr>
          <w:iCs/>
          <w:lang w:val="en-US" w:eastAsia="zh-CN"/>
        </w:rPr>
        <w:t xml:space="preserve">, assuming </w:t>
      </w:r>
      <w:r w:rsidRPr="009B15BF">
        <w:rPr>
          <w:iCs/>
          <w:lang w:val="en-US" w:eastAsia="zh-CN"/>
        </w:rPr>
        <w:t>Small</w:t>
      </w:r>
      <w:r w:rsidR="00C8698D" w:rsidRPr="009B15BF">
        <w:rPr>
          <w:iCs/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0B5389">
        <w:rPr>
          <w:lang w:eastAsia="zh-CN"/>
        </w:rPr>
        <w:t>3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="00C8698D" w:rsidRPr="009B15BF">
        <w:rPr>
          <w:iCs/>
          <w:lang w:val="en-US" w:eastAsia="zh-CN"/>
        </w:rPr>
        <w:t xml:space="preserve"> with for DL and UL:</w:t>
      </w:r>
      <w:r w:rsidR="00C8698D" w:rsidRPr="009B15BF">
        <w:rPr>
          <w:iCs/>
          <w:lang w:val="en-US" w:eastAsia="zh-CN"/>
        </w:rPr>
        <w:tab/>
      </w:r>
      <w:r w:rsidR="00C8698D" w:rsidRPr="009B15BF">
        <w:rPr>
          <w:iCs/>
          <w:lang w:val="en-US" w:eastAsia="zh-CN"/>
        </w:rPr>
        <w:tab/>
      </w:r>
    </w:p>
    <w:p w14:paraId="075B374F" w14:textId="6C525527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51657B22" w14:textId="2D99BC4B" w:rsidR="00C8698D" w:rsidRPr="009B15BF" w:rsidRDefault="00C8698D" w:rsidP="00345563">
      <w:pPr>
        <w:pStyle w:val="L1bullet"/>
        <w:numPr>
          <w:ilvl w:val="0"/>
          <w:numId w:val="4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{0.01%, 0.02%, -0.12%}, {0.09%, -0.09%, 0.05%} and {-0.09%, -0.11%, -0.07%} for Low/Medium/High traffic loads respectively compared with reference scheme.</w:t>
      </w:r>
    </w:p>
    <w:p w14:paraId="3D31B25A" w14:textId="7DD95E49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3693E8DC" w14:textId="7706AA54" w:rsidR="00C8698D" w:rsidRPr="009B15BF" w:rsidRDefault="005C1129" w:rsidP="00345563">
      <w:pPr>
        <w:pStyle w:val="L1bullet"/>
        <w:numPr>
          <w:ilvl w:val="0"/>
          <w:numId w:val="47"/>
        </w:numPr>
        <w:rPr>
          <w:iCs/>
          <w:lang w:val="en-US" w:eastAsia="zh-CN"/>
        </w:rPr>
      </w:pPr>
      <w:r>
        <w:rPr>
          <w:iCs/>
          <w:lang w:val="en-US" w:eastAsia="zh-CN"/>
        </w:rPr>
        <w:t>An improvement of</w:t>
      </w:r>
      <w:r w:rsidR="00C8698D" w:rsidRPr="009B15BF">
        <w:rPr>
          <w:iCs/>
          <w:lang w:val="en-US" w:eastAsia="zh-CN"/>
        </w:rPr>
        <w:t xml:space="preserve"> {0.11%, 0.26%, 0.05%}, {0.16%, 0.11%, 0.07%} and {5.05%, 50.87%, 0.23%} for Low/Medium/High traffic loads respectively compared with reference scheme.</w:t>
      </w:r>
    </w:p>
    <w:p w14:paraId="6359024E" w14:textId="6D7A1E4B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68BA67FD" w14:textId="1502BD59" w:rsidR="00C8698D" w:rsidRPr="009B15BF" w:rsidRDefault="00C8698D" w:rsidP="00345563">
      <w:pPr>
        <w:pStyle w:val="L1bullet"/>
        <w:numPr>
          <w:ilvl w:val="0"/>
          <w:numId w:val="4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{1.04%, 0%, 0%}, {-1.38%, 0%, 0%} and {3.49%, -0.97%, -1.02%} for Low/Medium/High traffic loads respectively compared with reference scheme.</w:t>
      </w:r>
    </w:p>
    <w:p w14:paraId="52344633" w14:textId="07C309FA" w:rsidR="00C8698D" w:rsidRPr="009B15BF" w:rsidRDefault="00C8698D" w:rsidP="00345563">
      <w:pPr>
        <w:pStyle w:val="L1bullet"/>
        <w:numPr>
          <w:ilvl w:val="0"/>
          <w:numId w:val="41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07802BA0" w14:textId="7B2530E6" w:rsidR="00CD6A5F" w:rsidRPr="009B15BF" w:rsidRDefault="00C8698D" w:rsidP="00345563">
      <w:pPr>
        <w:pStyle w:val="L1bullet"/>
        <w:numPr>
          <w:ilvl w:val="0"/>
          <w:numId w:val="4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3E57FC" w:rsidRPr="003E57FC">
        <w:rPr>
          <w:iCs/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{0.14%, 0%, 0.48%}, {-6.31%, -0.5%, 0%} and {-69.44%, -1.1%, -0.91%} for Low/Medium/High traffic loads respectively compared with reference scheme.</w:t>
      </w:r>
    </w:p>
    <w:p w14:paraId="202C7A36" w14:textId="3E65514D" w:rsidR="00C8698D" w:rsidRDefault="00C8698D" w:rsidP="00C8698D">
      <w:pPr>
        <w:pStyle w:val="L1bullet"/>
        <w:ind w:left="0" w:firstLine="0"/>
        <w:rPr>
          <w:lang w:val="en-US" w:eastAsia="zh-CN"/>
        </w:rPr>
      </w:pPr>
    </w:p>
    <w:p w14:paraId="19491A04" w14:textId="064554FE" w:rsidR="00C8698D" w:rsidRPr="00C8698D" w:rsidRDefault="006C1FCE" w:rsidP="00C8698D">
      <w:pPr>
        <w:pStyle w:val="L1bullet"/>
        <w:rPr>
          <w:lang w:val="en-US" w:eastAsia="zh-CN"/>
        </w:rPr>
      </w:pPr>
      <w:r>
        <w:rPr>
          <w:lang w:val="en-US" w:eastAsia="zh-CN"/>
        </w:rPr>
        <w:t>For FR1 Indoor office</w:t>
      </w:r>
      <w:r w:rsidR="00C8698D" w:rsidRPr="00C8698D">
        <w:rPr>
          <w:lang w:val="en-US" w:eastAsia="zh-CN"/>
        </w:rPr>
        <w:t xml:space="preserve">, assuming </w:t>
      </w:r>
      <w:r>
        <w:rPr>
          <w:lang w:val="en-US" w:eastAsia="zh-CN"/>
        </w:rPr>
        <w:t>Small</w:t>
      </w:r>
      <w:r w:rsidR="00C8698D" w:rsidRPr="00C8698D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6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="00C8698D" w:rsidRPr="00C8698D">
        <w:rPr>
          <w:lang w:val="en-US" w:eastAsia="zh-CN"/>
        </w:rPr>
        <w:t xml:space="preserve"> with for DL and UL:</w:t>
      </w:r>
      <w:r w:rsidR="00C8698D" w:rsidRPr="00C8698D">
        <w:rPr>
          <w:lang w:val="en-US" w:eastAsia="zh-CN"/>
        </w:rPr>
        <w:tab/>
      </w:r>
      <w:r w:rsidR="00C8698D" w:rsidRPr="00C8698D">
        <w:rPr>
          <w:lang w:val="en-US" w:eastAsia="zh-CN"/>
        </w:rPr>
        <w:tab/>
      </w:r>
    </w:p>
    <w:p w14:paraId="2477DAE1" w14:textId="7E27E6A6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2514B1E5" w14:textId="5BC87A58" w:rsidR="00C8698D" w:rsidRPr="00C8698D" w:rsidRDefault="00C8698D" w:rsidP="00345563">
      <w:pPr>
        <w:pStyle w:val="L1bullet"/>
        <w:numPr>
          <w:ilvl w:val="0"/>
          <w:numId w:val="47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{-0.03%, 0.01%, 0.04%}, {0.17%, 0.07%, 0.34%} and {-0.04%, -0.26%, -0.02%} for Low/Medium/High traffic loads respectively compared with reference scheme.</w:t>
      </w:r>
    </w:p>
    <w:p w14:paraId="25F974F6" w14:textId="350A6E8A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lastRenderedPageBreak/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6E08C1E1" w14:textId="767810F3" w:rsidR="00C8698D" w:rsidRPr="00C8698D" w:rsidRDefault="005C1129" w:rsidP="00345563">
      <w:pPr>
        <w:pStyle w:val="L1bullet"/>
        <w:numPr>
          <w:ilvl w:val="0"/>
          <w:numId w:val="47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C8698D" w:rsidRPr="00C8698D">
        <w:rPr>
          <w:lang w:val="en-US" w:eastAsia="zh-CN"/>
        </w:rPr>
        <w:t xml:space="preserve"> {0.21%, 0.34%, 0.15%}, {0.3%, 0.2%, 0.17%} and {6.91%, 62.5%, 0.49%} for Low/Medium/High traffic loads respectively compared with reference scheme.</w:t>
      </w:r>
    </w:p>
    <w:p w14:paraId="6102BDA3" w14:textId="5BF2DE11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4131FB71" w14:textId="3FE68A08" w:rsidR="00C8698D" w:rsidRPr="00C8698D" w:rsidRDefault="00C8698D" w:rsidP="00345563">
      <w:pPr>
        <w:pStyle w:val="L1bullet"/>
        <w:numPr>
          <w:ilvl w:val="0"/>
          <w:numId w:val="47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{1.22%, 0%, 0%}, {-6.19%, -3.33%, -2.13%} and {5.46%, -6.45%, -3.06%} for Low/Medium/High traffic loads respectively compared with reference scheme.</w:t>
      </w:r>
    </w:p>
    <w:p w14:paraId="3588071A" w14:textId="5B2EBDD0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4FECDE00" w14:textId="572DEB53" w:rsidR="00C8698D" w:rsidRDefault="00C8698D" w:rsidP="00345563">
      <w:pPr>
        <w:pStyle w:val="L1bullet"/>
        <w:numPr>
          <w:ilvl w:val="0"/>
          <w:numId w:val="47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{-0.73%, 0%, 0%}, {-41.94%, -0.89%, -0.93%} and {-90.07%, -2.2%, -2.73%} for Low/Medium/High traffic loads respectively compared with reference scheme.</w:t>
      </w:r>
    </w:p>
    <w:p w14:paraId="1D8AFAE7" w14:textId="16B06717" w:rsidR="00C8698D" w:rsidRDefault="00C8698D" w:rsidP="00C8698D">
      <w:pPr>
        <w:pStyle w:val="L1bullet"/>
        <w:ind w:left="0" w:firstLine="0"/>
        <w:rPr>
          <w:lang w:val="en-US" w:eastAsia="zh-CN"/>
        </w:rPr>
      </w:pPr>
    </w:p>
    <w:p w14:paraId="5947B3A2" w14:textId="2B263E28" w:rsidR="00C8698D" w:rsidRPr="00C8698D" w:rsidRDefault="006C1FCE" w:rsidP="00C8698D">
      <w:pPr>
        <w:pStyle w:val="L1bullet"/>
        <w:rPr>
          <w:lang w:val="en-US" w:eastAsia="zh-CN"/>
        </w:rPr>
      </w:pPr>
      <w:r>
        <w:rPr>
          <w:lang w:val="en-US" w:eastAsia="zh-CN"/>
        </w:rPr>
        <w:t>For FR1 Indoor office</w:t>
      </w:r>
      <w:r w:rsidR="00C8698D" w:rsidRPr="00C8698D">
        <w:rPr>
          <w:lang w:val="en-US" w:eastAsia="zh-CN"/>
        </w:rPr>
        <w:t xml:space="preserve">, assuming </w:t>
      </w:r>
      <w:r>
        <w:rPr>
          <w:lang w:val="en-US" w:eastAsia="zh-CN"/>
        </w:rPr>
        <w:t>Small</w:t>
      </w:r>
      <w:r w:rsidR="00C8698D" w:rsidRPr="00C8698D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10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="00C8698D" w:rsidRPr="00C8698D">
        <w:rPr>
          <w:lang w:val="en-US" w:eastAsia="zh-CN"/>
        </w:rPr>
        <w:t xml:space="preserve"> with for DL and UL:</w:t>
      </w:r>
      <w:r w:rsidR="00C8698D" w:rsidRPr="00C8698D">
        <w:rPr>
          <w:lang w:val="en-US" w:eastAsia="zh-CN"/>
        </w:rPr>
        <w:tab/>
      </w:r>
      <w:r w:rsidR="00C8698D" w:rsidRPr="00C8698D">
        <w:rPr>
          <w:lang w:val="en-US" w:eastAsia="zh-CN"/>
        </w:rPr>
        <w:tab/>
      </w:r>
    </w:p>
    <w:p w14:paraId="2EC34391" w14:textId="73961961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1403D2DE" w14:textId="60589778" w:rsidR="00C8698D" w:rsidRPr="00C8698D" w:rsidRDefault="00C8698D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C8698D">
        <w:rPr>
          <w:lang w:val="en-US" w:eastAsia="zh-CN"/>
        </w:rPr>
        <w:t>A degradation/improvement of {-0.28%, -0.21%, -0.26%}, {0.32%, 0.04%, 0.41%} and {0.08%, -0.07%, 0.14%} for Low/Medium/High traffic loads respectively compared with reference scheme.</w:t>
      </w:r>
    </w:p>
    <w:p w14:paraId="71BD432C" w14:textId="41B7D2E6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04C6D57D" w14:textId="67065355" w:rsidR="00C8698D" w:rsidRPr="00C8698D" w:rsidRDefault="005C1129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C8698D" w:rsidRPr="00C8698D">
        <w:rPr>
          <w:lang w:val="en-US" w:eastAsia="zh-CN"/>
        </w:rPr>
        <w:t xml:space="preserve"> {0.29%, 0.45%, 0.22%}, {0.42%, 0.36%, 0.29%} and {7.44%, 65.43%, 0.74%} for Low/Medium/High traffic loads respectively compared with reference scheme.</w:t>
      </w:r>
    </w:p>
    <w:p w14:paraId="5AF8E277" w14:textId="00A74CBC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1914E911" w14:textId="5F4B8EC6" w:rsidR="00C8698D" w:rsidRPr="00C8698D" w:rsidRDefault="00C8698D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{0.93%, 0%, 0%}, {-2.43%, -3.33%, -4.26%} and {-3.91%, -7.26%, -8.16%} for Low/Medium/High traffic loads respectively compared with reference scheme.</w:t>
      </w:r>
    </w:p>
    <w:p w14:paraId="523DF1FD" w14:textId="45AB000F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086FA61D" w14:textId="6207C89D" w:rsidR="00C8698D" w:rsidRDefault="00C8698D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C8698D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C8698D">
        <w:rPr>
          <w:lang w:val="en-US" w:eastAsia="zh-CN"/>
        </w:rPr>
        <w:t xml:space="preserve"> of {0.18%, 0%, 0%}, {-46.78%, -2%, -1.87%} and {-94.79%, -3.3%, -5.45%} for Low/Medium/High traffic loads respectively compared with reference scheme.</w:t>
      </w:r>
    </w:p>
    <w:p w14:paraId="583B27A8" w14:textId="25161791" w:rsidR="00C8698D" w:rsidRDefault="00C8698D" w:rsidP="00C8698D">
      <w:pPr>
        <w:pStyle w:val="L1bullet"/>
        <w:ind w:left="0" w:firstLine="0"/>
        <w:rPr>
          <w:lang w:val="en-US" w:eastAsia="zh-CN"/>
        </w:rPr>
      </w:pPr>
    </w:p>
    <w:p w14:paraId="532BF7FF" w14:textId="66174B6A" w:rsidR="00C8698D" w:rsidRPr="00C8698D" w:rsidRDefault="006C1FCE" w:rsidP="00C8698D">
      <w:pPr>
        <w:pStyle w:val="L1bullet"/>
        <w:rPr>
          <w:lang w:val="en-US" w:eastAsia="zh-CN"/>
        </w:rPr>
      </w:pPr>
      <w:r>
        <w:rPr>
          <w:lang w:val="en-US" w:eastAsia="zh-CN"/>
        </w:rPr>
        <w:t>For FR1 Indoor office</w:t>
      </w:r>
      <w:r w:rsidR="00C8698D" w:rsidRPr="00C8698D">
        <w:rPr>
          <w:lang w:val="en-US" w:eastAsia="zh-CN"/>
        </w:rPr>
        <w:t xml:space="preserve">, assuming </w:t>
      </w:r>
      <w:r>
        <w:rPr>
          <w:lang w:val="en-US" w:eastAsia="zh-CN"/>
        </w:rPr>
        <w:t>Large</w:t>
      </w:r>
      <w:r w:rsidR="00C8698D" w:rsidRPr="00C8698D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0B5389">
        <w:rPr>
          <w:lang w:eastAsia="zh-CN"/>
        </w:rPr>
        <w:t>3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="00C8698D" w:rsidRPr="00C8698D">
        <w:rPr>
          <w:lang w:val="en-US" w:eastAsia="zh-CN"/>
        </w:rPr>
        <w:t xml:space="preserve"> with for DL and UL:</w:t>
      </w:r>
      <w:r w:rsidR="00C8698D" w:rsidRPr="00C8698D">
        <w:rPr>
          <w:lang w:val="en-US" w:eastAsia="zh-CN"/>
        </w:rPr>
        <w:tab/>
      </w:r>
      <w:r w:rsidR="00C8698D" w:rsidRPr="00C8698D">
        <w:rPr>
          <w:lang w:val="en-US" w:eastAsia="zh-CN"/>
        </w:rPr>
        <w:tab/>
      </w:r>
    </w:p>
    <w:p w14:paraId="58D5CFE5" w14:textId="6ACA6B7C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1D95715D" w14:textId="6E1962C4" w:rsidR="00C8698D" w:rsidRPr="00C8698D" w:rsidRDefault="00C626F6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C8698D" w:rsidRPr="00C8698D">
        <w:rPr>
          <w:lang w:val="en-US" w:eastAsia="zh-CN"/>
        </w:rPr>
        <w:t xml:space="preserve"> of {-2.65%, -6.38%, -2.24%}, {-3.78%, -4.46%, -4.35%} and {-4.98%, -7.17%, -4.67%} for Low/Medium/High traffic loads respectively compared with reference scheme.</w:t>
      </w:r>
    </w:p>
    <w:p w14:paraId="092AC937" w14:textId="43081F1A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497600F2" w14:textId="3E29742B" w:rsidR="00C8698D" w:rsidRPr="00C8698D" w:rsidRDefault="005C1129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C8698D" w:rsidRPr="00C8698D">
        <w:rPr>
          <w:lang w:val="en-US" w:eastAsia="zh-CN"/>
        </w:rPr>
        <w:t xml:space="preserve"> {2.76%, 3.19%, 4.35%}, {16.06%, 19.37%, 17.02%} and {24.11%, 50.71%, 26%} for Low/Medium/High traffic loads respectively compared with reference scheme.</w:t>
      </w:r>
    </w:p>
    <w:p w14:paraId="4F0F2612" w14:textId="2F00EE3A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1334586F" w14:textId="42BF31EB" w:rsidR="00C8698D" w:rsidRPr="00C8698D" w:rsidRDefault="005C1129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 w:rsidRP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C8698D" w:rsidRPr="00C8698D">
        <w:rPr>
          <w:lang w:val="en-US" w:eastAsia="zh-CN"/>
        </w:rPr>
        <w:t xml:space="preserve"> {3.51%, 1.94%, 4.07%}, {4.03%, 1.33%, 3.91%} and {5.39%, 3.22%, 4.48%} for Low/Medium/High traffic loads respectively compared with reference scheme.</w:t>
      </w:r>
    </w:p>
    <w:p w14:paraId="5A315045" w14:textId="4A6924ED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5B92D703" w14:textId="03AEEDC8" w:rsidR="00C8698D" w:rsidRDefault="00C626F6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</w:t>
      </w:r>
      <w:r w:rsidR="00C8698D" w:rsidRPr="00C8698D">
        <w:rPr>
          <w:lang w:val="en-US" w:eastAsia="zh-CN"/>
        </w:rPr>
        <w:t xml:space="preserve"> of {-5.8%, -0.68%, -1.74%}, {-18.72%, -8.56%, -13.74%} and {-30.62%, -13.51%, -17.85%} for Low/Medium/High traffic loads respectively compared with reference scheme.</w:t>
      </w:r>
    </w:p>
    <w:p w14:paraId="7FCA0FFA" w14:textId="6503C310" w:rsidR="00C8698D" w:rsidRDefault="00C8698D" w:rsidP="00C8698D">
      <w:pPr>
        <w:pStyle w:val="L1bullet"/>
        <w:ind w:left="0" w:firstLine="0"/>
        <w:rPr>
          <w:lang w:val="en-US" w:eastAsia="zh-CN"/>
        </w:rPr>
      </w:pPr>
    </w:p>
    <w:p w14:paraId="0B7C9883" w14:textId="19F9224A" w:rsidR="00C8698D" w:rsidRPr="00C8698D" w:rsidRDefault="006C1FCE" w:rsidP="00C8698D">
      <w:pPr>
        <w:pStyle w:val="L1bullet"/>
        <w:rPr>
          <w:lang w:val="en-US" w:eastAsia="zh-CN"/>
        </w:rPr>
      </w:pPr>
      <w:r>
        <w:rPr>
          <w:lang w:val="en-US" w:eastAsia="zh-CN"/>
        </w:rPr>
        <w:t>For FR1 Indoor office</w:t>
      </w:r>
      <w:r w:rsidR="00C8698D" w:rsidRPr="00C8698D">
        <w:rPr>
          <w:lang w:val="en-US" w:eastAsia="zh-CN"/>
        </w:rPr>
        <w:t xml:space="preserve">, assuming </w:t>
      </w:r>
      <w:r>
        <w:rPr>
          <w:lang w:val="en-US" w:eastAsia="zh-CN"/>
        </w:rPr>
        <w:t>Large</w:t>
      </w:r>
      <w:r w:rsidR="00C8698D" w:rsidRPr="00C8698D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6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="00C8698D" w:rsidRPr="00C8698D">
        <w:rPr>
          <w:lang w:val="en-US" w:eastAsia="zh-CN"/>
        </w:rPr>
        <w:t xml:space="preserve"> with for DL and UL:</w:t>
      </w:r>
      <w:r w:rsidR="00C8698D" w:rsidRPr="00C8698D">
        <w:rPr>
          <w:lang w:val="en-US" w:eastAsia="zh-CN"/>
        </w:rPr>
        <w:tab/>
      </w:r>
      <w:r w:rsidR="00C8698D" w:rsidRPr="00C8698D">
        <w:rPr>
          <w:lang w:val="en-US" w:eastAsia="zh-CN"/>
        </w:rPr>
        <w:tab/>
      </w:r>
    </w:p>
    <w:p w14:paraId="45F37E9B" w14:textId="6350BCC7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294CCFCF" w14:textId="249BA863" w:rsidR="00C8698D" w:rsidRPr="00C8698D" w:rsidRDefault="00C626F6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lastRenderedPageBreak/>
        <w:t>A degradation</w:t>
      </w:r>
      <w:r w:rsidR="00C8698D" w:rsidRPr="00C8698D">
        <w:rPr>
          <w:lang w:val="en-US" w:eastAsia="zh-CN"/>
        </w:rPr>
        <w:t xml:space="preserve"> of {-5.87%, -11.43%, -5.09%}, {-7.89%, -9.4%, -7.91%} and {-10.99%, -13.77%, -12.16%} for Low/Medium/High traffic loads respectively compared with reference scheme.</w:t>
      </w:r>
    </w:p>
    <w:p w14:paraId="02CD0754" w14:textId="2BCAD9AD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0E9ECDCD" w14:textId="2EBD926B" w:rsidR="00C8698D" w:rsidRPr="00C8698D" w:rsidRDefault="005C1129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C8698D" w:rsidRPr="00C8698D">
        <w:rPr>
          <w:lang w:val="en-US" w:eastAsia="zh-CN"/>
        </w:rPr>
        <w:t xml:space="preserve"> {6.15%, 7.61%, 8.29%}, {33.45%, 44.55%, 32.69%} and {48.7%, 101.46%, 53.4%} for Low/Medium/High traffic loads respectively compared with reference scheme.</w:t>
      </w:r>
    </w:p>
    <w:p w14:paraId="7D49F25C" w14:textId="42126387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18E3AFCE" w14:textId="61059E65" w:rsidR="00C8698D" w:rsidRPr="00C8698D" w:rsidRDefault="005C1129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 w:rsidRP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C8698D" w:rsidRPr="00C8698D">
        <w:rPr>
          <w:lang w:val="en-US" w:eastAsia="zh-CN"/>
        </w:rPr>
        <w:t xml:space="preserve"> {8.65%, 5.16%, 9.95%}, {8.34%, 3.19%, 9.21%} and {13.07%, 7.83%, 10.82%} for Low/Medium/High traffic loads respectively compared with reference scheme.</w:t>
      </w:r>
    </w:p>
    <w:p w14:paraId="71DC3964" w14:textId="2FA62F4B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5C5F385E" w14:textId="3EE50771" w:rsidR="00C8698D" w:rsidRDefault="00C626F6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</w:t>
      </w:r>
      <w:r w:rsidR="00C8698D" w:rsidRPr="00C8698D">
        <w:rPr>
          <w:lang w:val="en-US" w:eastAsia="zh-CN"/>
        </w:rPr>
        <w:t xml:space="preserve"> of {-10.68%, -0.68%, -2.91%}, {-30.13%, -17.25%, -25.04%} and {-52.94%, -24.17%, -31.74%} for Low/Medium/High traffic loads respectively compared with reference scheme.</w:t>
      </w:r>
    </w:p>
    <w:p w14:paraId="3D9534BC" w14:textId="642274D0" w:rsidR="00C8698D" w:rsidRDefault="00C8698D" w:rsidP="00C8698D">
      <w:pPr>
        <w:pStyle w:val="L1bullet"/>
        <w:ind w:left="0" w:firstLine="0"/>
        <w:rPr>
          <w:lang w:val="en-US" w:eastAsia="zh-CN"/>
        </w:rPr>
      </w:pPr>
    </w:p>
    <w:p w14:paraId="06CD2692" w14:textId="3DEAE6FA" w:rsidR="00C8698D" w:rsidRPr="00C8698D" w:rsidRDefault="006C1FCE" w:rsidP="00C8698D">
      <w:pPr>
        <w:pStyle w:val="L1bullet"/>
        <w:rPr>
          <w:lang w:val="en-US" w:eastAsia="zh-CN"/>
        </w:rPr>
      </w:pPr>
      <w:r>
        <w:rPr>
          <w:lang w:val="en-US" w:eastAsia="zh-CN"/>
        </w:rPr>
        <w:t>For FR1 Indoor office</w:t>
      </w:r>
      <w:r w:rsidR="00C8698D" w:rsidRPr="00C8698D">
        <w:rPr>
          <w:lang w:val="en-US" w:eastAsia="zh-CN"/>
        </w:rPr>
        <w:t xml:space="preserve">, assuming </w:t>
      </w:r>
      <w:r>
        <w:rPr>
          <w:lang w:val="en-US" w:eastAsia="zh-CN"/>
        </w:rPr>
        <w:t>Large</w:t>
      </w:r>
      <w:r w:rsidR="00C8698D" w:rsidRPr="00C8698D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10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="00C8698D" w:rsidRPr="00C8698D">
        <w:rPr>
          <w:lang w:val="en-US" w:eastAsia="zh-CN"/>
        </w:rPr>
        <w:t xml:space="preserve"> with for DL and UL:</w:t>
      </w:r>
      <w:r w:rsidR="00C8698D" w:rsidRPr="00C8698D">
        <w:rPr>
          <w:lang w:val="en-US" w:eastAsia="zh-CN"/>
        </w:rPr>
        <w:tab/>
      </w:r>
      <w:r w:rsidR="00C8698D" w:rsidRPr="00C8698D">
        <w:rPr>
          <w:lang w:val="en-US" w:eastAsia="zh-CN"/>
        </w:rPr>
        <w:tab/>
      </w:r>
    </w:p>
    <w:p w14:paraId="074D5D59" w14:textId="3156DDAD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average-UPT CDF, the source reported </w:t>
      </w:r>
      <w:r w:rsidRPr="00C8698D">
        <w:rPr>
          <w:lang w:val="en-US" w:eastAsia="zh-CN"/>
        </w:rPr>
        <w:tab/>
      </w:r>
    </w:p>
    <w:p w14:paraId="3E02DC8D" w14:textId="39B22EB2" w:rsidR="00C8698D" w:rsidRPr="00C8698D" w:rsidRDefault="00C626F6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C8698D" w:rsidRPr="00C8698D">
        <w:rPr>
          <w:lang w:val="en-US" w:eastAsia="zh-CN"/>
        </w:rPr>
        <w:t xml:space="preserve"> of {-10.99%, -18.82%, -11.24%}, {-14.3%, -16.64%, -15.46%} and {-20.21%, -27.89%, -23.34%} for Low/Medium/High traffic loads respectively compared with reference scheme.</w:t>
      </w:r>
    </w:p>
    <w:p w14:paraId="0ED3D010" w14:textId="7AAD283A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average-UPT CDF, the source reported </w:t>
      </w:r>
      <w:r w:rsidRPr="00C8698D">
        <w:rPr>
          <w:lang w:val="en-US" w:eastAsia="zh-CN"/>
        </w:rPr>
        <w:tab/>
      </w:r>
    </w:p>
    <w:p w14:paraId="6EE1AA2F" w14:textId="2BCB1E8C" w:rsidR="00C8698D" w:rsidRPr="00C8698D" w:rsidRDefault="005C1129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C8698D" w:rsidRPr="00C8698D">
        <w:rPr>
          <w:lang w:val="en-US" w:eastAsia="zh-CN"/>
        </w:rPr>
        <w:t xml:space="preserve"> {9.81%, 16.42%, 11.93%}, {56.24%, 71.8%, 57.29%} and {82.33%, 177.17%, 93.13%} for Low/Medium/High traffic loads respectively compared with reference scheme.</w:t>
      </w:r>
    </w:p>
    <w:p w14:paraId="624ACC00" w14:textId="2ABB042E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DL packet Latency CDF, the source reported </w:t>
      </w:r>
      <w:r w:rsidRPr="00C8698D">
        <w:rPr>
          <w:lang w:val="en-US" w:eastAsia="zh-CN"/>
        </w:rPr>
        <w:tab/>
      </w:r>
    </w:p>
    <w:p w14:paraId="6A8110D0" w14:textId="01FB9908" w:rsidR="00C8698D" w:rsidRPr="00C8698D" w:rsidRDefault="005C1129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3E57FC" w:rsidRPr="003E57FC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C8698D" w:rsidRPr="00C8698D">
        <w:rPr>
          <w:lang w:val="en-US" w:eastAsia="zh-CN"/>
        </w:rPr>
        <w:t xml:space="preserve"> {16.25%, 10.52%, 20.59%}, {16.9%, 7.56%, 17.28%} and {28.02%, 14.99%, 22.39%} for Low/Medium/High traffic loads respectively compared with reference scheme.</w:t>
      </w:r>
    </w:p>
    <w:p w14:paraId="746EDC38" w14:textId="758673DB" w:rsidR="00C8698D" w:rsidRPr="00C8698D" w:rsidRDefault="00C8698D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C8698D">
        <w:rPr>
          <w:lang w:val="en-US" w:eastAsia="zh-CN"/>
        </w:rPr>
        <w:t xml:space="preserve">Regarding {mean value/5%-tile/50%-tile} of UL packet Latency CDF, the source reported </w:t>
      </w:r>
      <w:r w:rsidRPr="00C8698D">
        <w:rPr>
          <w:lang w:val="en-US" w:eastAsia="zh-CN"/>
        </w:rPr>
        <w:tab/>
      </w:r>
    </w:p>
    <w:p w14:paraId="18E83FF5" w14:textId="65BD4236" w:rsidR="00C8698D" w:rsidRDefault="00C626F6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</w:t>
      </w:r>
      <w:r w:rsidR="00C8698D" w:rsidRPr="00C8698D">
        <w:rPr>
          <w:lang w:val="en-US" w:eastAsia="zh-CN"/>
        </w:rPr>
        <w:t xml:space="preserve"> of {-14.14%, -1.35%, -4.65%}, {-41.42%, -24.72%, -34.83%} and {-66.41%, -33.24%, -44.79%} for Low/Medium/High traffic loads respectively compared with reference scheme.</w:t>
      </w:r>
    </w:p>
    <w:p w14:paraId="5982B12A" w14:textId="1EFD83A9" w:rsidR="00C8698D" w:rsidRDefault="00C8698D" w:rsidP="00C8698D">
      <w:pPr>
        <w:pStyle w:val="L1bullet"/>
        <w:ind w:left="0" w:firstLine="0"/>
        <w:rPr>
          <w:lang w:val="en-US" w:eastAsia="zh-CN"/>
        </w:rPr>
      </w:pPr>
    </w:p>
    <w:p w14:paraId="61A9A4D4" w14:textId="21CBD8D0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Small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0B5389">
        <w:rPr>
          <w:lang w:eastAsia="zh-CN"/>
        </w:rPr>
        <w:t>3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44253E78" w14:textId="1D05C808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63DA592F" w14:textId="17352741" w:rsidR="00AA79FA" w:rsidRPr="00AA79FA" w:rsidRDefault="005C1129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{0.1%, 0.15%, 0.04%}, {1.16%, 3.97%, 0.12%} and {3.39%, 6096.27%, 0.25%} for Low/Medium/High traffic loads for Layer 1 respectively compared with reference scheme.</w:t>
      </w:r>
    </w:p>
    <w:p w14:paraId="4A9C46E0" w14:textId="457B3767" w:rsidR="00AA79FA" w:rsidRPr="00AA79FA" w:rsidRDefault="00AA79FA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{0.22%, -0.13%, 0.4%}, {2.05%, 3.58%, 1.47%} and {-1.19%, -16.29%, 0.84%} for Low/Medium/High traffic loads for Layer 2 respectively compared with reference scheme.</w:t>
      </w:r>
    </w:p>
    <w:p w14:paraId="6857E14E" w14:textId="230947EF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0E6B56B0" w14:textId="36195A51" w:rsidR="00AA79FA" w:rsidRPr="00AA79FA" w:rsidRDefault="00AA79FA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{0.07%, -0.19%, -0.06%}, {2.26%, 16.54%, 0.11%} and {5.69%, 1330.07%, 0.31%} for Low/Medium/High traffic loads for Layer 1 respectively compared with reference scheme.</w:t>
      </w:r>
    </w:p>
    <w:p w14:paraId="46E96040" w14:textId="05AA9BA3" w:rsidR="00AA79FA" w:rsidRPr="00AA79FA" w:rsidRDefault="00AA79FA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{-0.21%, -6.42%, -0.34%}, {4.62%, 11.75%, 2.42%} and {7.98%, 2991.93%, 8.8%} for Low/Medium/High traffic loads for Layer 2 respectively compared with reference scheme.</w:t>
      </w:r>
    </w:p>
    <w:p w14:paraId="021E4794" w14:textId="7D217741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5EACA173" w14:textId="5107393D" w:rsidR="00AA79FA" w:rsidRPr="00AA79FA" w:rsidRDefault="00AA79FA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AA79FA">
        <w:rPr>
          <w:lang w:val="en-US" w:eastAsia="zh-CN"/>
        </w:rPr>
        <w:lastRenderedPageBreak/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{0.3%, 0%, 0%}, {-68.4%, 0%, 0%} and {-31.33%, 0%, -1.01%} for Low/Medium/High traffic loads for Layer 1 respectively compared with reference scheme.</w:t>
      </w:r>
    </w:p>
    <w:p w14:paraId="1FBAAAD3" w14:textId="05DDC4E4" w:rsidR="00AA79FA" w:rsidRPr="00AA79FA" w:rsidRDefault="00AA79FA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{0.24%, 0%, -0.6%}, {0.18%, 2.97%, 2.35%} and {299.96%, 3.03%, 12.43%} for Low/Medium/High traffic loads for Layer 2 respectively compared with reference scheme.</w:t>
      </w:r>
    </w:p>
    <w:p w14:paraId="5738164D" w14:textId="0F183669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1DBC63E9" w14:textId="0B03C6F3" w:rsidR="00AA79FA" w:rsidRPr="00AA79FA" w:rsidRDefault="00AA79FA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{0.13%, -0.43%, 0%}, {-33.9%, 0.1%, 0%} and {-44.53%, 0.32%, -1.24%} for Low/Medium/High traffic loads for Layer 1 respectively compared with reference scheme.</w:t>
      </w:r>
    </w:p>
    <w:p w14:paraId="7EB0A9DB" w14:textId="51F5E461" w:rsidR="00AA79FA" w:rsidRDefault="00AA79FA" w:rsidP="00345563">
      <w:pPr>
        <w:pStyle w:val="L1bullet"/>
        <w:numPr>
          <w:ilvl w:val="1"/>
          <w:numId w:val="4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{-41.81%, 0%, 0.35%}, {14.68%, 0%, -2.04%} and {-23.37%, 0%, -5.84%} for Low/Medium/High traffic loads for Layer 2 respectively compared with reference scheme.</w:t>
      </w:r>
    </w:p>
    <w:p w14:paraId="207EDF29" w14:textId="0DE14C7F" w:rsidR="00AA79FA" w:rsidRDefault="00AA79FA" w:rsidP="00C8698D">
      <w:pPr>
        <w:pStyle w:val="L1bullet"/>
        <w:ind w:left="0" w:firstLine="0"/>
        <w:rPr>
          <w:lang w:val="en-US" w:eastAsia="zh-CN"/>
        </w:rPr>
      </w:pPr>
    </w:p>
    <w:p w14:paraId="3613BB5B" w14:textId="1301EC89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Small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6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2E076EF9" w14:textId="16155DC6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6E3902EC" w14:textId="5A9A40F4" w:rsidR="00AA79FA" w:rsidRPr="00AA79FA" w:rsidRDefault="005C1129" w:rsidP="00345563">
      <w:pPr>
        <w:pStyle w:val="L1bullet"/>
        <w:numPr>
          <w:ilvl w:val="0"/>
          <w:numId w:val="49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{0.14%, 0.32%, 0.16%}, {1.58%, 7.63%, 0.26%} and {5.71%, 14728.28%, 0.41%} for Low/Medium/High traffic loads for Layer 1 respectively compared with reference scheme.</w:t>
      </w:r>
    </w:p>
    <w:p w14:paraId="1C3207FB" w14:textId="42AB13B9" w:rsidR="00AA79FA" w:rsidRPr="00AA79FA" w:rsidRDefault="00AA79FA" w:rsidP="00345563">
      <w:pPr>
        <w:pStyle w:val="L1bullet"/>
        <w:numPr>
          <w:ilvl w:val="0"/>
          <w:numId w:val="49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{0.28%, 0.13%, 0.2%}, {4.11%, 9.69%, 3.1%} and {1.94%, -0.85%, 3.43%} for Low/Medium/High traffic loads for Layer 2 respectively compared with reference scheme.</w:t>
      </w:r>
    </w:p>
    <w:p w14:paraId="4668DF8E" w14:textId="38206824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40552D57" w14:textId="4E47EEF1" w:rsidR="00AA79FA" w:rsidRPr="00AA79FA" w:rsidRDefault="00AA79FA" w:rsidP="00345563">
      <w:pPr>
        <w:pStyle w:val="L1bullet"/>
        <w:numPr>
          <w:ilvl w:val="0"/>
          <w:numId w:val="49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{0.13%, -0.05%, -0.02%}, {3.59%, 18.67%, 0.3%} and {10.51%, 2875.02%, 0.47%} for Low/Medium/High traffic loads for Layer 1 respectively compared with reference scheme.</w:t>
      </w:r>
    </w:p>
    <w:p w14:paraId="1EB94BE2" w14:textId="38A6606E" w:rsidR="00AA79FA" w:rsidRPr="00AA79FA" w:rsidRDefault="00AA79FA" w:rsidP="00345563">
      <w:pPr>
        <w:pStyle w:val="L1bullet"/>
        <w:numPr>
          <w:ilvl w:val="0"/>
          <w:numId w:val="49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{-0.47%, -6.69%, -0.58%}, {8.05%, 53.81%, 2.91%} and {13.11%, 14512.05%, 10.33%} for Low/Medium/High traffic loads for Layer 2 respectively compared with reference scheme.</w:t>
      </w:r>
    </w:p>
    <w:p w14:paraId="45A0D872" w14:textId="61CE1D5F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469C61DC" w14:textId="5AA00560" w:rsidR="00AA79FA" w:rsidRPr="00AA79FA" w:rsidRDefault="00AA79FA" w:rsidP="00345563">
      <w:pPr>
        <w:pStyle w:val="L1bullet"/>
        <w:numPr>
          <w:ilvl w:val="0"/>
          <w:numId w:val="49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{0.45%, 0%, 0%}, {-67.08%, 0%, 2.08%} and {-69.28%, 0%, -1.01%} for Low/Medium/High traffic loads for Layer 1 respectively compared with reference scheme.</w:t>
      </w:r>
    </w:p>
    <w:p w14:paraId="78630398" w14:textId="34F228C8" w:rsidR="00AA79FA" w:rsidRPr="00AA79FA" w:rsidRDefault="00AA79FA" w:rsidP="00345563">
      <w:pPr>
        <w:pStyle w:val="L1bullet"/>
        <w:numPr>
          <w:ilvl w:val="0"/>
          <w:numId w:val="49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{0.99%, 0%, 1.8%}, {-0.65%, 0%, 2.35%} and {172.13%, 0%, 6.78%} for Low/Medium/High traffic loads for Layer 2 respectively compared with reference scheme.</w:t>
      </w:r>
    </w:p>
    <w:p w14:paraId="098DD3C9" w14:textId="1A054E81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21027959" w14:textId="5823DCC9" w:rsidR="00AA79FA" w:rsidRPr="00AA79FA" w:rsidRDefault="00AA79FA" w:rsidP="00345563">
      <w:pPr>
        <w:pStyle w:val="L1bullet"/>
        <w:numPr>
          <w:ilvl w:val="0"/>
          <w:numId w:val="49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{0.47%, -0.24%, 0.7%}, {-36.58%, -0.47%, 1.08%} and {-73.3%, -1.06%, -2.13%} for Low/Medium/High traffic loads for Layer 1 respectively compared with reference scheme.</w:t>
      </w:r>
    </w:p>
    <w:p w14:paraId="17406DF2" w14:textId="31AAD961" w:rsidR="00AA79FA" w:rsidRDefault="00AA79FA" w:rsidP="00345563">
      <w:pPr>
        <w:pStyle w:val="L1bullet"/>
        <w:numPr>
          <w:ilvl w:val="0"/>
          <w:numId w:val="49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{-43%, 0%, 0.69%}, {-19.08%, -1.09%, -2.04%} and {-44.56%, -1.09%, -8.44%} for Low/Medium/High traffic loads for Layer 2 respectively compared with reference scheme.</w:t>
      </w:r>
    </w:p>
    <w:p w14:paraId="26C7BCAD" w14:textId="6B73A9D7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7566EBE5" w14:textId="627B9C23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Small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10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0874B92A" w14:textId="0DD4FEDF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00F040C6" w14:textId="158A099A" w:rsidR="00AA79FA" w:rsidRPr="00AA79FA" w:rsidRDefault="005C1129" w:rsidP="00345563">
      <w:pPr>
        <w:pStyle w:val="L1bullet"/>
        <w:numPr>
          <w:ilvl w:val="0"/>
          <w:numId w:val="50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{0.22%, 0.12%, 0.19%}, {2.92%, 9.2%, 0.4%} and {9.76%, 20686.98%, 0.65%} for Low/Medium/High traffic loads for Layer 1 respectively compared with reference scheme.</w:t>
      </w:r>
    </w:p>
    <w:p w14:paraId="1BF1AE78" w14:textId="6F4FB583" w:rsidR="00AA79FA" w:rsidRPr="00AA79FA" w:rsidRDefault="00AA79FA" w:rsidP="00345563">
      <w:pPr>
        <w:pStyle w:val="L1bullet"/>
        <w:numPr>
          <w:ilvl w:val="0"/>
          <w:numId w:val="50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{0.42%, -0.04%, 0.54%}, {5.39%, 14.26%, 3.79%} and {5.6%, 21.94%, 4.39%} for Low/Medium/High traffic loads for Layer 2 respectively compared with reference scheme.</w:t>
      </w:r>
    </w:p>
    <w:p w14:paraId="21BEF076" w14:textId="5FF3614B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351BAD0E" w14:textId="4FB21CA6" w:rsidR="00AA79FA" w:rsidRPr="00AA79FA" w:rsidRDefault="005C1129" w:rsidP="00345563">
      <w:pPr>
        <w:pStyle w:val="L1bullet"/>
        <w:numPr>
          <w:ilvl w:val="0"/>
          <w:numId w:val="50"/>
        </w:numPr>
        <w:rPr>
          <w:lang w:val="en-US" w:eastAsia="zh-CN"/>
        </w:rPr>
      </w:pPr>
      <w:r>
        <w:rPr>
          <w:lang w:val="en-US" w:eastAsia="zh-CN"/>
        </w:rPr>
        <w:lastRenderedPageBreak/>
        <w:t>An improvement of</w:t>
      </w:r>
      <w:r w:rsidR="00AA79FA" w:rsidRPr="00AA79FA">
        <w:rPr>
          <w:lang w:val="en-US" w:eastAsia="zh-CN"/>
        </w:rPr>
        <w:t xml:space="preserve"> {0.18%, 0.27%, 0.01%}, {3.77%, 18.98%, 0.57%} and {12.23%, 2964.35%, 0.73%} for Low/Medium/High traffic loads for Layer 1 respectively compared with reference scheme.</w:t>
      </w:r>
    </w:p>
    <w:p w14:paraId="01CACD8A" w14:textId="6AD49751" w:rsidR="00AA79FA" w:rsidRPr="00AA79FA" w:rsidRDefault="00AA79FA" w:rsidP="00345563">
      <w:pPr>
        <w:pStyle w:val="L1bullet"/>
        <w:numPr>
          <w:ilvl w:val="0"/>
          <w:numId w:val="50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{-0.49%, -5.61%, -0.66%}, {11.39%, 107.64%, 3.36%} and {20.42%, 31118.67%, 11.01%} for Low/Medium/High traffic loads for Layer 2 respectively compared with reference scheme.</w:t>
      </w:r>
    </w:p>
    <w:p w14:paraId="5C3BE1FD" w14:textId="78BDE766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0059879D" w14:textId="5CACB4D9" w:rsidR="00AA79FA" w:rsidRPr="00AA79FA" w:rsidRDefault="00AA79FA" w:rsidP="00345563">
      <w:pPr>
        <w:pStyle w:val="L1bullet"/>
        <w:numPr>
          <w:ilvl w:val="0"/>
          <w:numId w:val="50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{1.94%, -3.23%, 0%}, {-70.25%, -3.33%, 0%} and {-91.9%, 0%, -1.01%} for Low/Medium/High traffic loads for Layer 1 respectively compared with reference scheme.</w:t>
      </w:r>
    </w:p>
    <w:p w14:paraId="05B4328F" w14:textId="7D49E72F" w:rsidR="00AA79FA" w:rsidRPr="00AA79FA" w:rsidRDefault="00AA79FA" w:rsidP="00345563">
      <w:pPr>
        <w:pStyle w:val="L1bullet"/>
        <w:numPr>
          <w:ilvl w:val="0"/>
          <w:numId w:val="50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{0.53%, -2.94%, -1.8%}, {-2.52%, -3.13%, -2.35%} and {76.55%, 2.88%, 6.21%} for Low/Medium/High traffic loads for Layer 2 respectively compared with reference scheme.</w:t>
      </w:r>
    </w:p>
    <w:p w14:paraId="6D0444FB" w14:textId="7B6427A5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57D73FC3" w14:textId="7087FA1D" w:rsidR="00AA79FA" w:rsidRPr="00AA79FA" w:rsidRDefault="00AA79FA" w:rsidP="00345563">
      <w:pPr>
        <w:pStyle w:val="L1bullet"/>
        <w:numPr>
          <w:ilvl w:val="0"/>
          <w:numId w:val="50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3E57FC" w:rsidRPr="003E57FC">
        <w:rPr>
          <w:lang w:val="en-US" w:eastAsia="zh-CN"/>
        </w:rPr>
        <w:t>decrease/increase</w:t>
      </w:r>
      <w:r w:rsidR="003E57FC">
        <w:rPr>
          <w:lang w:val="en-US" w:eastAsia="zh-CN"/>
        </w:rPr>
        <w:t xml:space="preserve"> </w:t>
      </w:r>
      <w:r w:rsidRPr="00AA79FA">
        <w:rPr>
          <w:lang w:val="en-US" w:eastAsia="zh-CN"/>
        </w:rPr>
        <w:t>of {0.36%, -0.9%, -0.35%}, {-36.76%, -1.13%, 0%} and {-74.98%, 4.79%, -1.06%} for Low/Medium/High traffic loads for Layer 1 respectively compared with reference scheme.</w:t>
      </w:r>
    </w:p>
    <w:p w14:paraId="4F4789FA" w14:textId="264E89D7" w:rsidR="00AA79FA" w:rsidRDefault="00AA79FA" w:rsidP="00345563">
      <w:pPr>
        <w:pStyle w:val="L1bullet"/>
        <w:numPr>
          <w:ilvl w:val="0"/>
          <w:numId w:val="50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{-42.81%, 0%, 0%}, {-16.52%, -1.68%, -4.08%} and {-61.88%, -1.09%, -7.79%} for Low/Medium/High traffic loads for Layer 2 respectively compared with reference scheme.</w:t>
      </w:r>
    </w:p>
    <w:p w14:paraId="3AAE7C4D" w14:textId="411ED9F0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78972CFB" w14:textId="7E42B76F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Large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0B5389">
        <w:rPr>
          <w:lang w:eastAsia="zh-CN"/>
        </w:rPr>
        <w:t>3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5AA5951D" w14:textId="348CA2D6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1D566429" w14:textId="05997A1E" w:rsidR="00AA79FA" w:rsidRPr="00AA79FA" w:rsidRDefault="005C1129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{4.21%, 6.87%, 3.09%}, {6.26%, 96.65%, 5.85%} and {8.57%, 1166.02%, 8.11%} for Low/Medium/High traffic loads for Layer 1 respectively compared with reference scheme.</w:t>
      </w:r>
    </w:p>
    <w:p w14:paraId="164D3E95" w14:textId="3AF40A8B" w:rsidR="00AA79FA" w:rsidRPr="00AA79FA" w:rsidRDefault="005C1129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{7.55%, 12.58%, 6.32%}, {32.39%, 46.6%, 33.31%} and {59.96%, 238.95%, 56.05%} for Low/Medium/High traffic loads for Layer 2 respectively compared with reference scheme.</w:t>
      </w:r>
    </w:p>
    <w:p w14:paraId="2C668AC2" w14:textId="21E5AB3C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74E609E4" w14:textId="618F4042" w:rsidR="00AA79FA" w:rsidRPr="00AA79FA" w:rsidRDefault="005C1129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{2.09%, 6.45%, 0.64%}, {5.68%, 271.25%, 2.82%} and {7.43%, 290%, 4.34%} for Low/Medium/High traffic loads for Layer 1 respectively compared with reference scheme.</w:t>
      </w:r>
    </w:p>
    <w:p w14:paraId="381672BB" w14:textId="6EE84494" w:rsidR="00AA79FA" w:rsidRPr="00AA79FA" w:rsidRDefault="005C1129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{2.15%, 3.49%, 2.03%}, {11.83%, 51.49%, 13.13%} and {16.86%, 5635.03%, 16.02%} for Low/Medium/High traffic loads for Layer 2 respectively compared with reference scheme.</w:t>
      </w:r>
    </w:p>
    <w:p w14:paraId="503C2FFF" w14:textId="1D0A1DAE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300A2F17" w14:textId="1E575079" w:rsidR="00AA79FA" w:rsidRPr="00AA79FA" w:rsidRDefault="00C626F6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{-6.53%, -3.01%, -3.55%}, {-79.62%, -1.66%, -6.02%} and {-19.51%, -1.38%, -8.39%} for Low/Medium/High traffic loads for Layer 1 respectively compared with reference scheme.</w:t>
      </w:r>
    </w:p>
    <w:p w14:paraId="11BD5CF3" w14:textId="342D5EBF" w:rsidR="00AA79FA" w:rsidRPr="00AA79FA" w:rsidRDefault="00C626F6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AA79FA" w:rsidRPr="00AA79FA">
        <w:rPr>
          <w:lang w:val="en-US" w:eastAsia="zh-CN"/>
        </w:rPr>
        <w:t xml:space="preserve"> of {-11.54%, -5.58%, -10.23%}, {-33.24%, -22.37%, -24.86%} and {-29.8%, -21.2%, -30.59%} for Low/Medium/High traffic loads for Layer 2 respectively compared with reference scheme.</w:t>
      </w:r>
    </w:p>
    <w:p w14:paraId="28A396B8" w14:textId="43B2CA7B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26D9CC6A" w14:textId="69A5B9FC" w:rsidR="00AA79FA" w:rsidRPr="00AA79FA" w:rsidRDefault="00AA79FA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{-3.12%, -0.2%, -1.09%}, {-32.73%, -1.05%, -4.1%} and {-36.84%, 0.59%, -3.8%} for Low/Medium/High traffic loads for Layer 1 respectively compared with reference scheme.</w:t>
      </w:r>
    </w:p>
    <w:p w14:paraId="579BA4D4" w14:textId="1107C739" w:rsidR="00AA79FA" w:rsidRDefault="00C626F6" w:rsidP="00345563">
      <w:pPr>
        <w:pStyle w:val="L1bullet"/>
        <w:numPr>
          <w:ilvl w:val="1"/>
          <w:numId w:val="41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{-5.07%, -0.49%, -4.36%}, {-6.91%, -11.35%, -13.74%} and {-55.62%, -9.54%, -17.44%} for Low/Medium/High traffic loads for Layer 2 respectively compared with reference scheme.</w:t>
      </w:r>
    </w:p>
    <w:p w14:paraId="1DA330B3" w14:textId="1FDFBB8A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767E26D9" w14:textId="6A9C0A2E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Large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6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60A53DD4" w14:textId="70DC5074" w:rsidR="00AA79FA" w:rsidRPr="00AA79FA" w:rsidRDefault="00AA79FA" w:rsidP="00345563">
      <w:pPr>
        <w:pStyle w:val="L1bullet"/>
        <w:numPr>
          <w:ilvl w:val="0"/>
          <w:numId w:val="4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3E41D68B" w14:textId="765BE553" w:rsidR="00AA79FA" w:rsidRPr="00AA79FA" w:rsidRDefault="005C1129" w:rsidP="00345563">
      <w:pPr>
        <w:pStyle w:val="L1bullet"/>
        <w:numPr>
          <w:ilvl w:val="1"/>
          <w:numId w:val="52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{6.9%, 13.62%, 5.37%}, {11.22%, 221.02%, 9.68%} and {16.38%, 586923.23%, 14.7%} for Low/Medium/High traffic loads for Layer 1 respectively compared with reference scheme.</w:t>
      </w:r>
    </w:p>
    <w:p w14:paraId="7ED054E1" w14:textId="5BE509BB" w:rsidR="00AA79FA" w:rsidRPr="00AA79FA" w:rsidRDefault="005C1129" w:rsidP="00345563">
      <w:pPr>
        <w:pStyle w:val="L1bullet"/>
        <w:numPr>
          <w:ilvl w:val="1"/>
          <w:numId w:val="52"/>
        </w:numPr>
        <w:rPr>
          <w:lang w:val="en-US" w:eastAsia="zh-CN"/>
        </w:rPr>
      </w:pPr>
      <w:r>
        <w:rPr>
          <w:lang w:val="en-US" w:eastAsia="zh-CN"/>
        </w:rPr>
        <w:lastRenderedPageBreak/>
        <w:t>An improvement of</w:t>
      </w:r>
      <w:r w:rsidR="00AA79FA" w:rsidRPr="00AA79FA">
        <w:rPr>
          <w:lang w:val="en-US" w:eastAsia="zh-CN"/>
        </w:rPr>
        <w:t xml:space="preserve"> {13.45%, 16.24%, 12.53%}, {68.37%, 126.51%, 69.27%} and {221.75%, 7672.84%, 307.66%} for Low/Medium/High traffic loads for Layer 2 respectively compared with reference scheme.</w:t>
      </w:r>
    </w:p>
    <w:p w14:paraId="19553965" w14:textId="77EA5429" w:rsidR="00AA79FA" w:rsidRPr="00AA79FA" w:rsidRDefault="00AA79FA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7587A2B1" w14:textId="02F20AF0" w:rsidR="00AA79FA" w:rsidRPr="00AA79FA" w:rsidRDefault="005C1129" w:rsidP="00345563">
      <w:pPr>
        <w:pStyle w:val="L1bullet"/>
        <w:numPr>
          <w:ilvl w:val="1"/>
          <w:numId w:val="52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{3.81%, 10.85%, 1.16%}, {11.22%, 380.73%, 5.11%} and {14.15%, 23344.47%, 6.74%} for Low/Medium/High traffic loads for Layer 1 respectively compared with reference scheme.</w:t>
      </w:r>
    </w:p>
    <w:p w14:paraId="6F7959AF" w14:textId="2BBE2FF8" w:rsidR="00AA79FA" w:rsidRPr="00AA79FA" w:rsidRDefault="005C1129" w:rsidP="00345563">
      <w:pPr>
        <w:pStyle w:val="L1bullet"/>
        <w:numPr>
          <w:ilvl w:val="1"/>
          <w:numId w:val="52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{4.42%, 13.85%, 4.06%}, {23.43%, 91.28%, 25.19%} and {35.82%, 16230.6%, 35.31%} for Low/Medium/High traffic loads for Layer 2 respectively compared with reference scheme.</w:t>
      </w:r>
    </w:p>
    <w:p w14:paraId="1D72724E" w14:textId="25F5426A" w:rsidR="00AA79FA" w:rsidRPr="00AA79FA" w:rsidRDefault="00AA79FA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4A97EB2F" w14:textId="7FE2FBD0" w:rsidR="00AA79FA" w:rsidRPr="00AA79FA" w:rsidRDefault="00C626F6" w:rsidP="00345563">
      <w:pPr>
        <w:pStyle w:val="L1bullet"/>
        <w:numPr>
          <w:ilvl w:val="1"/>
          <w:numId w:val="52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{-10.25%, -4.82%, -5.65%}, {-84.07%, -3.32%, -10.03%} and {-48.02%, -2.77%, -12.32%} for Low/Medium/High traffic loads for Layer 1 respectively compared with reference scheme.</w:t>
      </w:r>
    </w:p>
    <w:p w14:paraId="4126438A" w14:textId="055D5AC9" w:rsidR="00AA79FA" w:rsidRPr="00AA79FA" w:rsidRDefault="00C626F6" w:rsidP="00345563">
      <w:pPr>
        <w:pStyle w:val="L1bullet"/>
        <w:numPr>
          <w:ilvl w:val="1"/>
          <w:numId w:val="52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{-18.11%, -8.56%, -17.16%}, {-54.63%, -35.77%, -42.29%} and {-80.88%, -46.12%, -76.13%} for Low/Medium/High traffic loads for Layer 2 respectively compared with reference scheme.</w:t>
      </w:r>
    </w:p>
    <w:p w14:paraId="73F9DA53" w14:textId="0B0EDC62" w:rsidR="00AA79FA" w:rsidRPr="00AA79FA" w:rsidRDefault="00AA79FA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53399025" w14:textId="081E8B18" w:rsidR="00AA79FA" w:rsidRPr="00AA79FA" w:rsidRDefault="00C626F6" w:rsidP="00345563">
      <w:pPr>
        <w:pStyle w:val="L1bullet"/>
        <w:numPr>
          <w:ilvl w:val="1"/>
          <w:numId w:val="52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{-5.46%, -0.2%, -1.85%}, {-72.54%, -2.46%, -7.66%} and {-75.37%, -0.15%, -5.8%} for Low/Medium/High traffic loads for Layer 1 respectively compared with reference scheme.</w:t>
      </w:r>
    </w:p>
    <w:p w14:paraId="652A5F71" w14:textId="68A373BD" w:rsidR="00AA79FA" w:rsidRDefault="00C626F6" w:rsidP="00345563">
      <w:pPr>
        <w:pStyle w:val="L1bullet"/>
        <w:numPr>
          <w:ilvl w:val="1"/>
          <w:numId w:val="52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{-8.27%, -0.49%, -7.01%}, {-27.48%, -16.4%, -24.31%} and {-65.34%, -21.39%, -31.83%} for Low/Medium/High traffic loads for Layer 2 respectively compared with reference scheme.</w:t>
      </w:r>
    </w:p>
    <w:p w14:paraId="5A542C81" w14:textId="35E9DEAF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7D4BEE81" w14:textId="28028AA8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6C1FCE">
        <w:rPr>
          <w:lang w:val="en-US" w:eastAsia="zh-CN"/>
        </w:rPr>
        <w:t>Large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10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0B5389">
        <w:rPr>
          <w:lang w:eastAsia="zh-CN"/>
        </w:rPr>
        <w:t>Power back off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6509BFE6" w14:textId="410650D8" w:rsidR="00AA79FA" w:rsidRPr="00AA79FA" w:rsidRDefault="00AA79FA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4213D044" w14:textId="38F955D6" w:rsidR="00AA79FA" w:rsidRPr="00AA79FA" w:rsidRDefault="005C1129" w:rsidP="00345563">
      <w:pPr>
        <w:pStyle w:val="L1bullet"/>
        <w:numPr>
          <w:ilvl w:val="1"/>
          <w:numId w:val="53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{11.62%, 87.21%, 10.01%}, {17.75%, 289.72%, 16.28%} and {25.81%, 6712198.82%, 24.76%} for Low/Medium/High traffic loads for Layer 1 respectively compared with reference scheme.</w:t>
      </w:r>
    </w:p>
    <w:p w14:paraId="0D29A842" w14:textId="5E34B4CF" w:rsidR="00AA79FA" w:rsidRPr="00AA79FA" w:rsidRDefault="005C1129" w:rsidP="00345563">
      <w:pPr>
        <w:pStyle w:val="L1bullet"/>
        <w:numPr>
          <w:ilvl w:val="1"/>
          <w:numId w:val="53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{17.04%, 14.03%, 14.75%}, {93.14%, 146.69%, 92.38%} and {368.87%, 27726.09%, 465.45%} for Low/Medium/High traffic loads for Layer 2 respectively compared with reference scheme.</w:t>
      </w:r>
    </w:p>
    <w:p w14:paraId="1228A081" w14:textId="7B793186" w:rsidR="00AA79FA" w:rsidRPr="00AA79FA" w:rsidRDefault="00AA79FA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3BA23501" w14:textId="2DD894B4" w:rsidR="00AA79FA" w:rsidRPr="00AA79FA" w:rsidRDefault="005C1129" w:rsidP="00345563">
      <w:pPr>
        <w:pStyle w:val="L1bullet"/>
        <w:numPr>
          <w:ilvl w:val="1"/>
          <w:numId w:val="53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{6.22%, 39.32%, 1.96%}, {16.38%, 451.08%, 9.46%} and {24.51%, 52460.43%, 13.69%} for Low/Medium/High traffic loads for Layer 1 respectively compared with reference scheme.</w:t>
      </w:r>
    </w:p>
    <w:p w14:paraId="58D82D6C" w14:textId="32EA5BB3" w:rsidR="00AA79FA" w:rsidRPr="00AA79FA" w:rsidRDefault="005C1129" w:rsidP="00345563">
      <w:pPr>
        <w:pStyle w:val="L1bullet"/>
        <w:numPr>
          <w:ilvl w:val="1"/>
          <w:numId w:val="53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{8.31%, 30.33%, 5.6%}, {42.61%, 188.19%, 43.85%} and {70.35%, 38236.84%, 66.23%} for Low/Medium/High traffic loads for Layer 2 respectively compared with reference scheme.</w:t>
      </w:r>
    </w:p>
    <w:p w14:paraId="78535BB4" w14:textId="6ADD5E79" w:rsidR="00AA79FA" w:rsidRPr="00AA79FA" w:rsidRDefault="00AA79FA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30F1EF91" w14:textId="0A8B4A0F" w:rsidR="00AA79FA" w:rsidRPr="00AA79FA" w:rsidRDefault="00C626F6" w:rsidP="00345563">
      <w:pPr>
        <w:pStyle w:val="L1bullet"/>
        <w:numPr>
          <w:ilvl w:val="1"/>
          <w:numId w:val="53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{-16.61%, -7.23%, -8.89%}, {-86.24%, -5.39%, -15.19%} and {-79.4%, -4.5%, -17.82%} for Low/Medium/High traffic loads for Layer 1 respectively compared with reference scheme.</w:t>
      </w:r>
    </w:p>
    <w:p w14:paraId="4C806C29" w14:textId="6D610D13" w:rsidR="00AA79FA" w:rsidRPr="00AA79FA" w:rsidRDefault="00C626F6" w:rsidP="00345563">
      <w:pPr>
        <w:pStyle w:val="L1bullet"/>
        <w:numPr>
          <w:ilvl w:val="1"/>
          <w:numId w:val="53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{-22.19%, -10.73%, -22.27%}, {-61.78%, -43.18%, -50.84%} and {-95.48%, -60.62%, -84.64%} for Low/Medium/High traffic loads for Layer 2 respectively compared with reference scheme.</w:t>
      </w:r>
    </w:p>
    <w:p w14:paraId="75C23C9B" w14:textId="12DFDDF8" w:rsidR="00AA79FA" w:rsidRPr="00AA79FA" w:rsidRDefault="00AA79FA" w:rsidP="00345563">
      <w:pPr>
        <w:pStyle w:val="L1bullet"/>
        <w:numPr>
          <w:ilvl w:val="0"/>
          <w:numId w:val="51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379BECBD" w14:textId="55C4BE4B" w:rsidR="00AA79FA" w:rsidRPr="00AA79FA" w:rsidRDefault="00C626F6" w:rsidP="00345563">
      <w:pPr>
        <w:pStyle w:val="L1bullet"/>
        <w:numPr>
          <w:ilvl w:val="1"/>
          <w:numId w:val="53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{-8.26%, -0.41%, -3.03%}, {-74.42%, -4.39%, -12.61%} and {-93.37%, -2.08%, -12.9%} for Low/Medium/High traffic loads for Layer 1 respectively compared with reference scheme.</w:t>
      </w:r>
    </w:p>
    <w:p w14:paraId="6810BF55" w14:textId="4BDC3DCE" w:rsidR="00AA79FA" w:rsidRDefault="00C626F6" w:rsidP="00345563">
      <w:pPr>
        <w:pStyle w:val="L1bullet"/>
        <w:numPr>
          <w:ilvl w:val="1"/>
          <w:numId w:val="53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{-11.98%, -0.98%, -10.42%}, {-30.95%, -23.25%, -34.67%} and {-77.42%, -31.79%, -45.32%} for Low/Medium/High traffic loads for Layer 2 respectively compared with reference scheme.</w:t>
      </w:r>
    </w:p>
    <w:p w14:paraId="3C7610BA" w14:textId="4F79D4EA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6ECCCB41" w14:textId="77777777" w:rsidR="00DC20BB" w:rsidRDefault="00DC20BB" w:rsidP="00DC20BB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Note 1: companies to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observations for their own evaluation results based on the above template</w:t>
      </w:r>
      <w:r>
        <w:rPr>
          <w:rFonts w:hint="eastAsia"/>
          <w:lang w:val="en-US" w:eastAsia="zh-CN"/>
        </w:rPr>
        <w:t>.</w:t>
      </w:r>
    </w:p>
    <w:p w14:paraId="419E7C5E" w14:textId="77777777" w:rsidR="00DC20BB" w:rsidRDefault="00DC20BB" w:rsidP="00DC20BB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>Note 2: the parts in bracket are only needed in 2-layer Scenario B.</w:t>
      </w:r>
    </w:p>
    <w:p w14:paraId="3BEBB717" w14:textId="77777777" w:rsidR="00CD6A5F" w:rsidRDefault="00CD6A5F"/>
    <w:p w14:paraId="450CE581" w14:textId="6E0EE647" w:rsidR="00D4552A" w:rsidRDefault="00452296">
      <w:pPr>
        <w:pStyle w:val="31"/>
      </w:pPr>
      <w:bookmarkStart w:id="37" w:name="_Toc13780"/>
      <w:bookmarkStart w:id="38" w:name="_Toc31892"/>
      <w:r>
        <w:t>8.3.</w:t>
      </w:r>
      <w:r w:rsidR="001427E3">
        <w:t>5B</w:t>
      </w:r>
      <w:r>
        <w:tab/>
        <w:t xml:space="preserve">Inter-gNB CLI scheme </w:t>
      </w:r>
      <w:r w:rsidR="00C704EC">
        <w:t>5</w:t>
      </w:r>
      <w:r w:rsidR="00C704EC">
        <w:rPr>
          <w:rFonts w:ascii="맑은 고딕" w:eastAsia="맑은 고딕" w:hAnsi="맑은 고딕" w:cs="맑은 고딕" w:hint="eastAsia"/>
          <w:lang w:eastAsia="ko-KR"/>
        </w:rPr>
        <w:t>B</w:t>
      </w:r>
      <w:r>
        <w:t xml:space="preserve">: </w:t>
      </w:r>
      <w:r>
        <w:rPr>
          <w:lang w:val="en-US"/>
        </w:rPr>
        <w:t>Power Control scheme based on UE Tx Power Adjustment</w:t>
      </w:r>
      <w:bookmarkEnd w:id="37"/>
      <w:bookmarkEnd w:id="38"/>
    </w:p>
    <w:p w14:paraId="78BC016A" w14:textId="4CC01924" w:rsidR="00D4552A" w:rsidRPr="000C184A" w:rsidRDefault="00D4552A" w:rsidP="008F1FAC"/>
    <w:p w14:paraId="5F8F4853" w14:textId="5508BE4E" w:rsidR="00D4552A" w:rsidRDefault="00452296">
      <w:pPr>
        <w:pStyle w:val="41"/>
      </w:pPr>
      <w:bookmarkStart w:id="39" w:name="_Toc28049"/>
      <w:bookmarkStart w:id="40" w:name="_Toc23476"/>
      <w:r>
        <w:t>8.3.</w:t>
      </w:r>
      <w:r w:rsidR="001427E3">
        <w:t>5B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9"/>
      <w:bookmarkEnd w:id="40"/>
    </w:p>
    <w:p w14:paraId="1DA009CA" w14:textId="308813D2" w:rsidR="00DC20BB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  <w:lang w:eastAsia="zh-CN"/>
        </w:rPr>
        <w:t>Source 1 (Nokia, NSB):</w:t>
      </w:r>
    </w:p>
    <w:p w14:paraId="3A548E9D" w14:textId="0F59E710" w:rsidR="00AA79FA" w:rsidRPr="009B15BF" w:rsidRDefault="00AA79FA" w:rsidP="00AA79FA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For FR1 2-layer Scenario B, assuming </w:t>
      </w:r>
      <w:r w:rsidR="009B15BF" w:rsidRPr="009B15BF">
        <w:rPr>
          <w:iCs/>
          <w:lang w:val="en-US" w:eastAsia="zh-CN"/>
        </w:rPr>
        <w:t>Large</w:t>
      </w:r>
      <w:r w:rsidRPr="009B15BF">
        <w:rPr>
          <w:iCs/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5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FE5A0F">
        <w:rPr>
          <w:lang w:val="en-US" w:eastAsia="zh-CN"/>
        </w:rPr>
        <w:t xml:space="preserve">P0 offset </w:t>
      </w:r>
      <w:r w:rsidRPr="009B15BF">
        <w:rPr>
          <w:iCs/>
          <w:lang w:val="en-US" w:eastAsia="zh-CN"/>
        </w:rPr>
        <w:t>with for DL and UL:</w:t>
      </w:r>
      <w:r w:rsidRPr="009B15BF">
        <w:rPr>
          <w:iCs/>
          <w:lang w:val="en-US" w:eastAsia="zh-CN"/>
        </w:rPr>
        <w:tab/>
      </w:r>
      <w:r w:rsidRPr="009B15BF">
        <w:rPr>
          <w:iCs/>
          <w:lang w:val="en-US" w:eastAsia="zh-CN"/>
        </w:rPr>
        <w:tab/>
      </w:r>
    </w:p>
    <w:p w14:paraId="58EFDE12" w14:textId="336A2A1B" w:rsidR="00AA79FA" w:rsidRPr="009B15BF" w:rsidRDefault="00AA79FA" w:rsidP="00345563">
      <w:pPr>
        <w:pStyle w:val="L1bullet"/>
        <w:numPr>
          <w:ilvl w:val="0"/>
          <w:numId w:val="55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05274BDC" w14:textId="0ADE13B8" w:rsidR="00AA79FA" w:rsidRPr="009B15BF" w:rsidRDefault="00AA79FA" w:rsidP="00345563">
      <w:pPr>
        <w:pStyle w:val="L1bullet"/>
        <w:numPr>
          <w:ilvl w:val="0"/>
          <w:numId w:val="5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{0%, 0%, 0%}, {-0.02%, 0%, -0.04%} and {-0.44%, -3.41%, -1.81%} for Low/Medium/High traffic loads for Layer 1 respectively compared with reference scheme.</w:t>
      </w:r>
    </w:p>
    <w:p w14:paraId="4F95D8F0" w14:textId="04A73F62" w:rsidR="00AA79FA" w:rsidRPr="009B15BF" w:rsidRDefault="00AA79FA" w:rsidP="00345563">
      <w:pPr>
        <w:pStyle w:val="L1bullet"/>
        <w:numPr>
          <w:ilvl w:val="0"/>
          <w:numId w:val="5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{0%, 0%, 0%}, {-0.04%, 2.95%, 0.51%} and {-1.94%, 23.79%, -4.31%} for Low/Medium/High traffic loads for Layer 2 respectively compared with reference scheme.</w:t>
      </w:r>
    </w:p>
    <w:p w14:paraId="42B05ADC" w14:textId="1F37354C" w:rsidR="00AA79FA" w:rsidRPr="009B15BF" w:rsidRDefault="00AA79FA" w:rsidP="00345563">
      <w:pPr>
        <w:pStyle w:val="L1bullet"/>
        <w:numPr>
          <w:ilvl w:val="0"/>
          <w:numId w:val="55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029A8470" w14:textId="24045BE9" w:rsidR="00AA79FA" w:rsidRPr="009B15BF" w:rsidRDefault="00AA79FA" w:rsidP="00345563">
      <w:pPr>
        <w:pStyle w:val="L1bullet"/>
        <w:numPr>
          <w:ilvl w:val="0"/>
          <w:numId w:val="5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{0%, 0%, 0%}, {0.16%, -3.34%, -0.01%} and {-2.4%, 0.13%, -4.13%} for Low/Medium/High traffic loads for Layer 1 respectively compared with reference scheme.</w:t>
      </w:r>
    </w:p>
    <w:p w14:paraId="7CD78058" w14:textId="5646AF11" w:rsidR="00AA79FA" w:rsidRPr="009B15BF" w:rsidRDefault="00AA79FA" w:rsidP="00345563">
      <w:pPr>
        <w:pStyle w:val="L1bullet"/>
        <w:numPr>
          <w:ilvl w:val="0"/>
          <w:numId w:val="5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>A degradation/improvement of {-0.03%, 0%, 0%}, {1.45%, -9.9%, 2.04%} and {1.78%, -0.2%, 11.27%} for Low/Medium/High traffic loads for Layer 2 respectively compared with reference scheme.</w:t>
      </w:r>
    </w:p>
    <w:p w14:paraId="7263B0FF" w14:textId="70B70C92" w:rsidR="00AA79FA" w:rsidRPr="009B15BF" w:rsidRDefault="00AA79FA" w:rsidP="00345563">
      <w:pPr>
        <w:pStyle w:val="L1bullet"/>
        <w:numPr>
          <w:ilvl w:val="0"/>
          <w:numId w:val="55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758A0F4F" w14:textId="1D0D28F2" w:rsidR="00AA79FA" w:rsidRPr="009B15BF" w:rsidRDefault="00AA79FA" w:rsidP="00345563">
      <w:pPr>
        <w:pStyle w:val="L1bullet"/>
        <w:numPr>
          <w:ilvl w:val="0"/>
          <w:numId w:val="5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{0%, 0%, 0%}, {1.17%, 0%, 0.02%} and {0.11%, 0%, -0.07%} for Low/Medium/High traffic loads for Layer 1 respectively compared with reference scheme.</w:t>
      </w:r>
    </w:p>
    <w:p w14:paraId="4C7A4076" w14:textId="49E98A80" w:rsidR="00AA79FA" w:rsidRPr="009B15BF" w:rsidRDefault="00AA79FA" w:rsidP="00345563">
      <w:pPr>
        <w:pStyle w:val="L1bullet"/>
        <w:numPr>
          <w:ilvl w:val="0"/>
          <w:numId w:val="5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{0%, 0%, 0%}, {-0.61%, 0%, 0.1%} and {1.34%, 0.01%, -0.17%} for Low/Medium/High traffic loads for Layer 2 respectively compared with reference scheme.</w:t>
      </w:r>
    </w:p>
    <w:p w14:paraId="0907C4F7" w14:textId="4767DD79" w:rsidR="00AA79FA" w:rsidRPr="009B15BF" w:rsidRDefault="00AA79FA" w:rsidP="00345563">
      <w:pPr>
        <w:pStyle w:val="L1bullet"/>
        <w:numPr>
          <w:ilvl w:val="0"/>
          <w:numId w:val="55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0A1BDFE5" w14:textId="30349BA5" w:rsidR="00AA79FA" w:rsidRPr="009B15BF" w:rsidRDefault="00AA79FA" w:rsidP="00345563">
      <w:pPr>
        <w:pStyle w:val="L1bullet"/>
        <w:numPr>
          <w:ilvl w:val="0"/>
          <w:numId w:val="5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{0%, 0%, 0%}, {-0.27%, 0.31%, -1.01%} and {2.09%, 0.83%, 1.68%} for Low/Medium/High traffic loads for Layer 1 respectively compared with reference scheme.</w:t>
      </w:r>
    </w:p>
    <w:p w14:paraId="28B362FF" w14:textId="41B8C5CC" w:rsidR="00DC20BB" w:rsidRPr="009B15BF" w:rsidRDefault="00AA79FA" w:rsidP="00345563">
      <w:pPr>
        <w:pStyle w:val="L1bullet"/>
        <w:numPr>
          <w:ilvl w:val="0"/>
          <w:numId w:val="57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9B15BF">
        <w:rPr>
          <w:iCs/>
          <w:lang w:val="en-US" w:eastAsia="zh-CN"/>
        </w:rPr>
        <w:t xml:space="preserve"> of {-0.01%, 0%, 0%}, {-0.21%, -1.29%, -0.93%} and {1.08%, -1.43%, -0.75%} for Low/Medium/High traffic loads for Layer 2 respectively compared with reference scheme.</w:t>
      </w:r>
    </w:p>
    <w:p w14:paraId="30BF902E" w14:textId="7B46D7E5" w:rsidR="00AA79FA" w:rsidRDefault="00AA79FA" w:rsidP="00AA79FA">
      <w:pPr>
        <w:pStyle w:val="L1bullet"/>
        <w:rPr>
          <w:i/>
          <w:iCs/>
          <w:lang w:val="en-US" w:eastAsia="zh-CN"/>
        </w:rPr>
      </w:pPr>
    </w:p>
    <w:p w14:paraId="0534EDF8" w14:textId="6F78E7BF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9B15BF">
        <w:rPr>
          <w:lang w:val="en-US" w:eastAsia="zh-CN"/>
        </w:rPr>
        <w:t>Large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>
        <w:rPr>
          <w:lang w:eastAsia="zh-CN"/>
        </w:rPr>
        <w:t>10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FE5A0F">
        <w:rPr>
          <w:lang w:val="en-US" w:eastAsia="zh-CN"/>
        </w:rPr>
        <w:t>P0 offset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5A99E94E" w14:textId="6505BE59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5D98479A" w14:textId="28644A1B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{0%, 0%, 0%}, {-0.09%, -3.72%, -0.04%} and {-0.41%, -4.08%, -1.19%} for Low/Medium/High traffic loads for Layer 1 respectively compared with reference scheme.</w:t>
      </w:r>
    </w:p>
    <w:p w14:paraId="35FFB8DC" w14:textId="2A7BA542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{0%, 0%, 0%}, {-0.69%, 2.95%, -1.06%} and {-3.32%, 17.07%, -6.76%} for Low/Medium/High traffic loads for Layer 2 respectively compared with reference scheme.</w:t>
      </w:r>
    </w:p>
    <w:p w14:paraId="2E63A890" w14:textId="647F9856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40467195" w14:textId="0E040066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lastRenderedPageBreak/>
        <w:t>A degradation/improvement of {0%, 0%, 0%}, {0.08%, -1.08%, -0.14%} and {-2.43%, 1.17%, -1.45%} for Low/Medium/High traffic loads for Layer 1 respectively compared with reference scheme.</w:t>
      </w:r>
    </w:p>
    <w:p w14:paraId="69802FBA" w14:textId="4A9004C6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{-0.1%, 0%, 0.01%}, {-0.02%, 6.43%, -0.07%} and {0.22%, 3.95%, 9.09%} for Low/Medium/High traffic loads for Layer 2 respectively compared with reference scheme.</w:t>
      </w:r>
    </w:p>
    <w:p w14:paraId="75B3E129" w14:textId="1213F0DB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10D1E5FF" w14:textId="1C045374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{0%, 0%, 0%}, {1.32%, 0%, 0.15%} and {0.07%, 0%, -0.14%} for Low/Medium/High traffic loads for Layer 1 respectively compared with reference scheme.</w:t>
      </w:r>
    </w:p>
    <w:p w14:paraId="5F71241A" w14:textId="3BB97B65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{0%, 0%, 0%}, {-0.63%, 0%, 0.27%} and {1.34%, 0.01%, 0.04%} for Low/Medium/High traffic loads for Layer 2 respectively compared with reference scheme.</w:t>
      </w:r>
    </w:p>
    <w:p w14:paraId="1282E9B1" w14:textId="5C98BC51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434BE286" w14:textId="5C86A45B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{0%, 0%, 0%}, {0.84%, 0.21%, -1.1%} and {2.72%, 1.22%, 1.68%} for Low/Medium/High traffic loads for Layer 1 respectively compared with reference scheme.</w:t>
      </w:r>
    </w:p>
    <w:p w14:paraId="67D555FD" w14:textId="7358CB61" w:rsid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{-0.01%, 0.31%, 0%}, {0.46%, 0.02%, -0.53%} and {1.33%, -0.01%, -0.29%} for Low/Medium/High traffic loads for Layer 2 respectively compared with reference scheme.</w:t>
      </w:r>
    </w:p>
    <w:p w14:paraId="6838E6D9" w14:textId="44EB805C" w:rsidR="00AA79FA" w:rsidRDefault="00AA79FA" w:rsidP="00AA79FA">
      <w:pPr>
        <w:pStyle w:val="L1bullet"/>
        <w:rPr>
          <w:lang w:val="en-US" w:eastAsia="zh-CN"/>
        </w:rPr>
      </w:pPr>
    </w:p>
    <w:p w14:paraId="2319C7F4" w14:textId="03CA2512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9B15BF">
        <w:rPr>
          <w:lang w:val="en-US" w:eastAsia="zh-CN"/>
        </w:rPr>
        <w:t>Large</w:t>
      </w:r>
      <w:r w:rsidR="009B15BF" w:rsidRPr="00AA79FA">
        <w:rPr>
          <w:lang w:val="en-US" w:eastAsia="zh-CN"/>
        </w:rPr>
        <w:t xml:space="preserve"> </w:t>
      </w:r>
      <w:r w:rsidRPr="00AA79FA">
        <w:rPr>
          <w:lang w:val="en-US" w:eastAsia="zh-CN"/>
        </w:rPr>
        <w:t>Packet Size</w:t>
      </w:r>
      <w:r w:rsidR="00797B3A">
        <w:rPr>
          <w:iCs/>
          <w:lang w:val="en-US" w:eastAsia="zh-CN"/>
        </w:rPr>
        <w:t>/1</w:t>
      </w:r>
      <w:r w:rsidR="00797B3A">
        <w:rPr>
          <w:lang w:eastAsia="zh-CN"/>
        </w:rPr>
        <w:t>5</w:t>
      </w:r>
      <w:r w:rsidR="00797B3A" w:rsidRPr="000B5389">
        <w:rPr>
          <w:lang w:eastAsia="zh-CN"/>
        </w:rPr>
        <w:t xml:space="preserve"> dB</w:t>
      </w:r>
      <w:r w:rsidR="00797B3A">
        <w:rPr>
          <w:lang w:eastAsia="zh-CN"/>
        </w:rPr>
        <w:t xml:space="preserve"> </w:t>
      </w:r>
      <w:r w:rsidR="00797B3A" w:rsidRPr="00FE5A0F">
        <w:rPr>
          <w:lang w:val="en-US" w:eastAsia="zh-CN"/>
        </w:rPr>
        <w:t>P0 offset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2F1899AF" w14:textId="0F3B08BB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5DCC9155" w14:textId="66CAA873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{0%, 0%, 0%}, {-0.12%, -1.86%, -0.07%} and {-0.52%, -12.39%, -1.72%} for Low/Medium/High traffic loads for Layer 1 respectively compared with reference scheme.</w:t>
      </w:r>
    </w:p>
    <w:p w14:paraId="0BF06404" w14:textId="07AD3EAA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{-0.06%, -2.41%, 0%}, {-1.79%, 4.43%, -2.21%} and {-5.66%, 22.86%, -11.09%} for Low/Medium/High traffic loads for Layer 2 respectively compared with reference scheme.</w:t>
      </w:r>
    </w:p>
    <w:p w14:paraId="2039A3C7" w14:textId="1C49AF0A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5E4CD738" w14:textId="51CCDDB6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{0%, 0%, 0%}, {0.24%, 3.25%, 0.71%} and {-2.27%, -0.73%, -1%} for Low/Medium/High traffic loads for Layer 1 respectively compared with reference scheme.</w:t>
      </w:r>
    </w:p>
    <w:p w14:paraId="44E95596" w14:textId="3B62691B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{-0.39%, 0%, -0.01%}, {-2.49%, -9.97%, -3.32%} and {-2.92%, 4.88%, 3.64%} for Low/Medium/High traffic loads for Layer 2 respectively compared with reference scheme.</w:t>
      </w:r>
    </w:p>
    <w:p w14:paraId="468537F4" w14:textId="4967106B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7FC06B05" w14:textId="4A76C413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{0%, 0%, 0%}, {1.71%, 0%, 0.21%} and {0.33%, 0%, 0.01%} for Low/Medium/High traffic loads for Layer 1 respectively compared with reference scheme.</w:t>
      </w:r>
    </w:p>
    <w:p w14:paraId="13D6A7CA" w14:textId="2AA29FF0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{0.05%, 0%, 0.02%}, {-0.93%, 0.01%, 0.9%} and {3.1%, 0.03%, 1.47%} for Low/Medium/High traffic loads for Layer 2 respectively compared with reference scheme.</w:t>
      </w:r>
    </w:p>
    <w:p w14:paraId="2CEFA55C" w14:textId="52484074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00A77E03" w14:textId="5C603C55" w:rsidR="00AA79FA" w:rsidRP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{0.01%, 0%, 0%}, {0.63%, 0.21%, -0.82%} and {2.76%, 1.13%, 1.34%} for Low/Medium/High traffic loads for Layer 1 respectively compared with reference scheme.</w:t>
      </w:r>
    </w:p>
    <w:p w14:paraId="19A813FA" w14:textId="29C8AB88" w:rsidR="00AA79FA" w:rsidRDefault="00AA79FA" w:rsidP="00345563">
      <w:pPr>
        <w:pStyle w:val="L1bullet"/>
        <w:numPr>
          <w:ilvl w:val="0"/>
          <w:numId w:val="57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="00C01018" w:rsidRPr="00AA79FA">
        <w:rPr>
          <w:lang w:val="en-US" w:eastAsia="zh-CN"/>
        </w:rPr>
        <w:t xml:space="preserve"> </w:t>
      </w:r>
      <w:r w:rsidRPr="00AA79FA">
        <w:rPr>
          <w:lang w:val="en-US" w:eastAsia="zh-CN"/>
        </w:rPr>
        <w:t>of {0.02%, 0.46%, 0%}, {-0.12%, 2.54%, -0.03%} and {3.02%, 2.24%, 0.78%} for Low/Medium/High traffic loads for Layer 2 respectively compared with reference scheme.</w:t>
      </w:r>
    </w:p>
    <w:p w14:paraId="3CE63E79" w14:textId="77777777" w:rsidR="00AA79FA" w:rsidRDefault="00AA79FA" w:rsidP="00AA79FA">
      <w:pPr>
        <w:pStyle w:val="L1bullet"/>
        <w:rPr>
          <w:lang w:val="en-US" w:eastAsia="zh-CN"/>
        </w:rPr>
      </w:pPr>
    </w:p>
    <w:p w14:paraId="04E9A5D6" w14:textId="6B6301DF" w:rsidR="00DC20BB" w:rsidRPr="00F969DE" w:rsidRDefault="00CD6A5F" w:rsidP="00345563">
      <w:pPr>
        <w:numPr>
          <w:ilvl w:val="0"/>
          <w:numId w:val="32"/>
        </w:numPr>
        <w:spacing w:line="252" w:lineRule="auto"/>
        <w:contextualSpacing/>
        <w:jc w:val="both"/>
        <w:rPr>
          <w:b/>
          <w:bCs/>
          <w:i/>
          <w:iCs/>
        </w:rPr>
      </w:pPr>
      <w:r w:rsidRPr="00F969DE">
        <w:rPr>
          <w:b/>
          <w:bCs/>
          <w:lang w:eastAsia="zh-CN"/>
        </w:rPr>
        <w:t>Source 2 (Qualcomm):</w:t>
      </w:r>
    </w:p>
    <w:p w14:paraId="2E407C7B" w14:textId="40CF3A26" w:rsidR="00AA79FA" w:rsidRPr="009B15BF" w:rsidRDefault="00AA79FA" w:rsidP="00634E05">
      <w:pPr>
        <w:pStyle w:val="L1bullet"/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For FR1 Indoor office/Urban Macro, assuming </w:t>
      </w:r>
      <w:r w:rsidR="009B15BF" w:rsidRPr="009B15BF">
        <w:rPr>
          <w:iCs/>
          <w:lang w:val="en-US" w:eastAsia="zh-CN"/>
        </w:rPr>
        <w:t>Large</w:t>
      </w:r>
      <w:r w:rsidRPr="009B15BF">
        <w:rPr>
          <w:iCs/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AB510A">
        <w:rPr>
          <w:lang w:val="en-US" w:eastAsia="zh-CN"/>
        </w:rPr>
        <w:t>-83dBm P0</w:t>
      </w:r>
      <w:r w:rsidRPr="009B15BF">
        <w:rPr>
          <w:iCs/>
          <w:lang w:val="en-US" w:eastAsia="zh-CN"/>
        </w:rPr>
        <w:t xml:space="preserve"> with for DL and UL:</w:t>
      </w:r>
      <w:r w:rsidRPr="009B15BF">
        <w:rPr>
          <w:iCs/>
          <w:lang w:val="en-US" w:eastAsia="zh-CN"/>
        </w:rPr>
        <w:tab/>
      </w:r>
      <w:r w:rsidRPr="009B15BF">
        <w:rPr>
          <w:iCs/>
          <w:lang w:val="en-US" w:eastAsia="zh-CN"/>
        </w:rPr>
        <w:tab/>
      </w:r>
    </w:p>
    <w:p w14:paraId="7AF436EC" w14:textId="2D7FD63B" w:rsidR="00AA79FA" w:rsidRPr="009B15BF" w:rsidRDefault="00AA79FA" w:rsidP="00345563">
      <w:pPr>
        <w:pStyle w:val="L1bullet"/>
        <w:numPr>
          <w:ilvl w:val="0"/>
          <w:numId w:val="55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average-UPT CDF, the source reported </w:t>
      </w:r>
      <w:r w:rsidRPr="009B15BF">
        <w:rPr>
          <w:iCs/>
          <w:lang w:val="en-US" w:eastAsia="zh-CN"/>
        </w:rPr>
        <w:tab/>
      </w:r>
    </w:p>
    <w:p w14:paraId="05EBFD70" w14:textId="1C4A5BCB" w:rsidR="00AA79FA" w:rsidRPr="009B15BF" w:rsidRDefault="00AA79FA" w:rsidP="00345563">
      <w:pPr>
        <w:pStyle w:val="L1bullet"/>
        <w:numPr>
          <w:ilvl w:val="2"/>
          <w:numId w:val="58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lastRenderedPageBreak/>
        <w:t>A degradation/improvement of {8.08%, 11.2%, 6.53%}, {2.22%, -2.04%, 4.53%} and {6.95%, 7.28%, 10.94%} for Low/Medium/High traffic loads respectively compared with reference scheme.</w:t>
      </w:r>
    </w:p>
    <w:p w14:paraId="49667559" w14:textId="6BB043B9" w:rsidR="00AA79FA" w:rsidRPr="009B15BF" w:rsidRDefault="00AA79FA" w:rsidP="00345563">
      <w:pPr>
        <w:pStyle w:val="L1bullet"/>
        <w:numPr>
          <w:ilvl w:val="0"/>
          <w:numId w:val="55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average-UPT CDF, the source reported </w:t>
      </w:r>
      <w:r w:rsidRPr="009B15BF">
        <w:rPr>
          <w:iCs/>
          <w:lang w:val="en-US" w:eastAsia="zh-CN"/>
        </w:rPr>
        <w:tab/>
      </w:r>
    </w:p>
    <w:p w14:paraId="7AB0B1FE" w14:textId="768CF3F5" w:rsidR="00AA79FA" w:rsidRPr="009B15BF" w:rsidRDefault="00C626F6" w:rsidP="00345563">
      <w:pPr>
        <w:pStyle w:val="L1bullet"/>
        <w:numPr>
          <w:ilvl w:val="2"/>
          <w:numId w:val="58"/>
        </w:numPr>
        <w:rPr>
          <w:iCs/>
          <w:lang w:val="en-US" w:eastAsia="zh-CN"/>
        </w:rPr>
      </w:pPr>
      <w:r>
        <w:rPr>
          <w:iCs/>
          <w:lang w:val="en-US" w:eastAsia="zh-CN"/>
        </w:rPr>
        <w:t>A degradation</w:t>
      </w:r>
      <w:r w:rsidR="00AA79FA" w:rsidRPr="009B15BF">
        <w:rPr>
          <w:iCs/>
          <w:lang w:val="en-US" w:eastAsia="zh-CN"/>
        </w:rPr>
        <w:t xml:space="preserve"> of {-44.82%, -48.39%, -47.09%}, {-95.7%, -100%, -100%} and {-99.7%, -100%, -100%} for Low/Medium/High traffic loads respectively compared with reference scheme.</w:t>
      </w:r>
    </w:p>
    <w:p w14:paraId="67A9553B" w14:textId="2FC0A353" w:rsidR="00AA79FA" w:rsidRPr="009B15BF" w:rsidRDefault="00AA79FA" w:rsidP="00345563">
      <w:pPr>
        <w:pStyle w:val="L1bullet"/>
        <w:numPr>
          <w:ilvl w:val="0"/>
          <w:numId w:val="55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DL packet Latency CDF, the source reported </w:t>
      </w:r>
      <w:r w:rsidRPr="009B15BF">
        <w:rPr>
          <w:iCs/>
          <w:lang w:val="en-US" w:eastAsia="zh-CN"/>
        </w:rPr>
        <w:tab/>
      </w:r>
    </w:p>
    <w:p w14:paraId="6637B14A" w14:textId="60121962" w:rsidR="00AA79FA" w:rsidRPr="009B15BF" w:rsidRDefault="00C626F6" w:rsidP="00345563">
      <w:pPr>
        <w:pStyle w:val="L1bullet"/>
        <w:numPr>
          <w:ilvl w:val="2"/>
          <w:numId w:val="58"/>
        </w:numPr>
        <w:rPr>
          <w:iCs/>
          <w:lang w:val="en-US" w:eastAsia="zh-CN"/>
        </w:rPr>
      </w:pPr>
      <w:r>
        <w:rPr>
          <w:iCs/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AA79FA" w:rsidRPr="009B15BF">
        <w:rPr>
          <w:iCs/>
          <w:lang w:val="en-US" w:eastAsia="zh-CN"/>
        </w:rPr>
        <w:t xml:space="preserve"> of {-9.98%, -5.81%, -5.43%}, {-0.49%, -1.29%, -2.9%} and {-5.68%, -4.3%, -5.6%} for Low/Medium/High traffic loads respectively compared with reference scheme.</w:t>
      </w:r>
    </w:p>
    <w:p w14:paraId="01996391" w14:textId="05FAD707" w:rsidR="00AA79FA" w:rsidRPr="009B15BF" w:rsidRDefault="00AA79FA" w:rsidP="00345563">
      <w:pPr>
        <w:pStyle w:val="L1bullet"/>
        <w:numPr>
          <w:ilvl w:val="0"/>
          <w:numId w:val="55"/>
        </w:numPr>
        <w:rPr>
          <w:iCs/>
          <w:lang w:val="en-US" w:eastAsia="zh-CN"/>
        </w:rPr>
      </w:pPr>
      <w:r w:rsidRPr="009B15BF">
        <w:rPr>
          <w:iCs/>
          <w:lang w:val="en-US" w:eastAsia="zh-CN"/>
        </w:rPr>
        <w:t xml:space="preserve">Regarding {mean value/5%-tile/50%-tile} of UL packet Latency CDF, the source reported </w:t>
      </w:r>
      <w:r w:rsidRPr="009B15BF">
        <w:rPr>
          <w:iCs/>
          <w:lang w:val="en-US" w:eastAsia="zh-CN"/>
        </w:rPr>
        <w:tab/>
      </w:r>
    </w:p>
    <w:p w14:paraId="53082BC0" w14:textId="1F99DF16" w:rsidR="00DC20BB" w:rsidRPr="009B15BF" w:rsidRDefault="005C1129" w:rsidP="00345563">
      <w:pPr>
        <w:pStyle w:val="L1bullet"/>
        <w:numPr>
          <w:ilvl w:val="0"/>
          <w:numId w:val="58"/>
        </w:numPr>
        <w:rPr>
          <w:iCs/>
          <w:lang w:val="en-US" w:eastAsia="zh-CN"/>
        </w:rPr>
      </w:pPr>
      <w:r>
        <w:rPr>
          <w:iCs/>
          <w:lang w:val="en-US" w:eastAsia="zh-CN"/>
        </w:rPr>
        <w:t xml:space="preserve">An </w:t>
      </w:r>
      <w:r w:rsidR="00C01018">
        <w:rPr>
          <w:lang w:val="en-US" w:eastAsia="zh-CN"/>
        </w:rPr>
        <w:t>increase</w:t>
      </w:r>
      <w:r w:rsidR="00C01018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of</w:t>
      </w:r>
      <w:r w:rsidR="00AA79FA" w:rsidRPr="009B15BF">
        <w:rPr>
          <w:iCs/>
          <w:lang w:val="en-US" w:eastAsia="zh-CN"/>
        </w:rPr>
        <w:t xml:space="preserve"> {138%, 43.61%, 91.28%}, {37807.73%, 177.4%, 2473.82%} and {33898.44%, 282.26%, 28214.27%} for Low/Medium/High traffic loads respectively compared with reference scheme.</w:t>
      </w:r>
    </w:p>
    <w:p w14:paraId="68A7FA2B" w14:textId="3FA0F1D1" w:rsidR="00AA79FA" w:rsidRDefault="00AA79FA" w:rsidP="00AA79FA">
      <w:pPr>
        <w:pStyle w:val="L1bullet"/>
        <w:ind w:left="0" w:firstLine="0"/>
        <w:rPr>
          <w:i/>
          <w:iCs/>
          <w:lang w:val="en-US" w:eastAsia="zh-CN"/>
        </w:rPr>
      </w:pPr>
    </w:p>
    <w:p w14:paraId="665CD4AD" w14:textId="663F9179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Indoor office/Urban Macro, assuming </w:t>
      </w:r>
      <w:r w:rsidR="009B15BF">
        <w:rPr>
          <w:lang w:val="en-US" w:eastAsia="zh-CN"/>
        </w:rPr>
        <w:t>Large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AB510A">
        <w:rPr>
          <w:lang w:val="en-US" w:eastAsia="zh-CN"/>
        </w:rPr>
        <w:t>-</w:t>
      </w:r>
      <w:r w:rsidR="00797B3A">
        <w:rPr>
          <w:lang w:val="en-US" w:eastAsia="zh-CN"/>
        </w:rPr>
        <w:t>3</w:t>
      </w:r>
      <w:r w:rsidR="00797B3A" w:rsidRPr="00AB510A">
        <w:rPr>
          <w:lang w:val="en-US" w:eastAsia="zh-CN"/>
        </w:rPr>
        <w:t>3dBm P0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1257D58E" w14:textId="6787E8F2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4EA860DB" w14:textId="1E9053D0" w:rsidR="00AA79FA" w:rsidRPr="00AA79FA" w:rsidRDefault="00C626F6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AA79FA" w:rsidRPr="00AA79FA">
        <w:rPr>
          <w:lang w:val="en-US" w:eastAsia="zh-CN"/>
        </w:rPr>
        <w:t xml:space="preserve"> of {-6%, -4.18%, -5.22%}, {-25.05%, -25.45%, -26.14%} and {-36.17%, -45.26%, -40.75%} for Low/Medium/High traffic loads respectively compared with reference scheme.</w:t>
      </w:r>
    </w:p>
    <w:p w14:paraId="2C989B36" w14:textId="000CDA9D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75871E70" w14:textId="05D1478C" w:rsidR="00AA79FA" w:rsidRPr="00AA79FA" w:rsidRDefault="005C1129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{15.76%, 27.38%, 16.96%}, {93.4%, 116.18%, 99.16%} and {145.68%, 310.56%, 157.68%} for Low/Medium/High traffic loads respectively compared with reference scheme.</w:t>
      </w:r>
    </w:p>
    <w:p w14:paraId="5BA794E3" w14:textId="0641E002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4707BF60" w14:textId="3CDBE8CE" w:rsidR="00AA79FA" w:rsidRPr="00AA79FA" w:rsidRDefault="005C1129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C01018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AA79FA" w:rsidRPr="00AA79FA">
        <w:rPr>
          <w:lang w:val="en-US" w:eastAsia="zh-CN"/>
        </w:rPr>
        <w:t xml:space="preserve"> {8.74%, 4.52%, 9.05%}, {38.54%, 18.93%, 35.44%} and {68.57%, 29.69%, 54.48%} for Low/Medium/High traffic loads respectively compared with reference scheme.</w:t>
      </w:r>
    </w:p>
    <w:p w14:paraId="0F45A9D5" w14:textId="06FE8A85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1C69A30A" w14:textId="0B615A91" w:rsidR="00AA79FA" w:rsidRDefault="00C626F6" w:rsidP="00345563">
      <w:pPr>
        <w:pStyle w:val="L1bullet"/>
        <w:numPr>
          <w:ilvl w:val="0"/>
          <w:numId w:val="58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C01018" w:rsidRPr="00AA79FA">
        <w:rPr>
          <w:lang w:val="en-US" w:eastAsia="zh-CN"/>
        </w:rPr>
        <w:t xml:space="preserve"> </w:t>
      </w:r>
      <w:r w:rsidR="00AA79FA" w:rsidRPr="00AA79FA">
        <w:rPr>
          <w:lang w:val="en-US" w:eastAsia="zh-CN"/>
        </w:rPr>
        <w:t>of {-19.83%, -1.35%, -6.4%}, {-62.14%, -31.42%, -48.91%} and {-78.93%, -45.01%, -57.85%} for Low/Medium/High traffic loads respectively compared with reference scheme.</w:t>
      </w:r>
    </w:p>
    <w:p w14:paraId="3A47230F" w14:textId="64E4BBD3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6991AB99" w14:textId="3BBAE982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Indoor office/Urban Macro, assuming </w:t>
      </w:r>
      <w:r w:rsidR="009B15BF">
        <w:rPr>
          <w:lang w:val="en-US" w:eastAsia="zh-CN"/>
        </w:rPr>
        <w:t>Small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AB510A">
        <w:rPr>
          <w:lang w:val="en-US" w:eastAsia="zh-CN"/>
        </w:rPr>
        <w:t>-83dBm P0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14710AFD" w14:textId="446A20CF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4FBF4FCB" w14:textId="36798DF3" w:rsidR="00AA79FA" w:rsidRPr="00AA79FA" w:rsidRDefault="00AA79FA" w:rsidP="00345563">
      <w:pPr>
        <w:pStyle w:val="L1bullet"/>
        <w:numPr>
          <w:ilvl w:val="1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{0.53%, 0.44%, 0.5%}, {-0.02%, -0.03%, 0.02%} and {0.52%, 0.31%, 0.32%} for Low/Medium/High traffic loads respectively compared with reference scheme.</w:t>
      </w:r>
    </w:p>
    <w:p w14:paraId="79650E50" w14:textId="70477A91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34E2FEA9" w14:textId="01D6F302" w:rsidR="00AA79FA" w:rsidRPr="00AA79FA" w:rsidRDefault="00C626F6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AA79FA" w:rsidRPr="00AA79FA">
        <w:rPr>
          <w:lang w:val="en-US" w:eastAsia="zh-CN"/>
        </w:rPr>
        <w:t xml:space="preserve"> of {-0.29%, -0.56%, -0.07%}, {-96.87%, -100%, -100%} and {-100%, -100%, -100%} for Low/Medium/High traffic loads respectively compared with reference scheme.</w:t>
      </w:r>
    </w:p>
    <w:p w14:paraId="03506CF2" w14:textId="0F5CDF26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3F702155" w14:textId="546D8B36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{0.78%, 0%, 2.22%}, {-20.51%, 0%, -5.32%} and {-4.33%, -4.68%, -6.12%} for Low/Medium/High traffic loads respectively compared with reference scheme.</w:t>
      </w:r>
    </w:p>
    <w:p w14:paraId="4BBB942B" w14:textId="2F6BF726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3606695E" w14:textId="45FE352C" w:rsidR="00AA79FA" w:rsidRDefault="005C1129" w:rsidP="00345563">
      <w:pPr>
        <w:pStyle w:val="L1bullet"/>
        <w:numPr>
          <w:ilvl w:val="0"/>
          <w:numId w:val="5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C01018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AA79FA" w:rsidRPr="00AA79FA">
        <w:rPr>
          <w:lang w:val="en-US" w:eastAsia="zh-CN"/>
        </w:rPr>
        <w:t xml:space="preserve"> {59.29%, 0%, 1.9%}, {32456.2%, 5.79%, 44179.73%} and {7251.29%, 201478.4%, 169979.55%} for Low/Medium/High traffic loads respectively compared with reference scheme.</w:t>
      </w:r>
    </w:p>
    <w:p w14:paraId="5EEEF010" w14:textId="361D2C46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483945E8" w14:textId="5920E3CF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lastRenderedPageBreak/>
        <w:t xml:space="preserve">For FR1 Indoor office/Urban Macro, assuming </w:t>
      </w:r>
      <w:r w:rsidR="009B15BF">
        <w:rPr>
          <w:lang w:val="en-US" w:eastAsia="zh-CN"/>
        </w:rPr>
        <w:t>Small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AB510A">
        <w:rPr>
          <w:lang w:val="en-US" w:eastAsia="zh-CN"/>
        </w:rPr>
        <w:t>-</w:t>
      </w:r>
      <w:r w:rsidR="00797B3A">
        <w:rPr>
          <w:lang w:val="en-US" w:eastAsia="zh-CN"/>
        </w:rPr>
        <w:t>3</w:t>
      </w:r>
      <w:r w:rsidR="00797B3A" w:rsidRPr="00AB510A">
        <w:rPr>
          <w:lang w:val="en-US" w:eastAsia="zh-CN"/>
        </w:rPr>
        <w:t>3dBm P0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583BBACF" w14:textId="2890E167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067A75C3" w14:textId="5923F5D9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{-0.28%, -0.14%, -0.33%}, {0.47%, 0.2%, 0.89%} and {-1.02%, -4.41%, -0.48%} for Low/Medium/High traffic loads respectively compared with reference scheme.</w:t>
      </w:r>
    </w:p>
    <w:p w14:paraId="23047629" w14:textId="539B5FF8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7D35BED5" w14:textId="0ABD9AA4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{-2.29%, -4.57%, -2.64%}, {0.56%, 0.4%, 0.39%} and {7.8%, 65.91%, 1.02%} for Low/Medium/High traffic loads respectively compared with reference scheme.</w:t>
      </w:r>
    </w:p>
    <w:p w14:paraId="11E6FD93" w14:textId="26E24E7C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659A9E2E" w14:textId="13EFDE1E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{1.85%, 0%, 3.33%}, {-2.03%, -3.33%, -2.13%} and {-1.18%, -6.45%, -2.04%} for Low/Medium/High traffic loads respectively compared with reference scheme.</w:t>
      </w:r>
    </w:p>
    <w:p w14:paraId="77B34A3C" w14:textId="6BAEFB98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18384D5A" w14:textId="11819C41" w:rsidR="00AA79FA" w:rsidRDefault="00AA79FA" w:rsidP="00345563">
      <w:pPr>
        <w:pStyle w:val="L1bullet"/>
        <w:numPr>
          <w:ilvl w:val="0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{7.78%, 0%, 1.9%}, {-46.36%, -0.89%, -0.93%} and {-95.27%, -3.3%, -3.64%} for Low/Medium/High traffic loads respectively compared with reference scheme.</w:t>
      </w:r>
    </w:p>
    <w:p w14:paraId="2241636B" w14:textId="7CDE3492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77AA55E7" w14:textId="6EE487B9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9B15BF">
        <w:rPr>
          <w:lang w:val="en-US" w:eastAsia="zh-CN"/>
        </w:rPr>
        <w:t>Small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AB510A">
        <w:rPr>
          <w:lang w:val="en-US" w:eastAsia="zh-CN"/>
        </w:rPr>
        <w:t>-</w:t>
      </w:r>
      <w:r w:rsidR="00797B3A">
        <w:rPr>
          <w:lang w:val="en-US" w:eastAsia="zh-CN"/>
        </w:rPr>
        <w:t>40</w:t>
      </w:r>
      <w:r w:rsidR="00797B3A" w:rsidRPr="00AB510A">
        <w:rPr>
          <w:lang w:val="en-US" w:eastAsia="zh-CN"/>
        </w:rPr>
        <w:t>dBm P0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5CAE717B" w14:textId="31C1ACEF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2B44718C" w14:textId="1CDE0F53" w:rsidR="00AA79FA" w:rsidRPr="00AA79FA" w:rsidRDefault="00C626F6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AA79FA" w:rsidRPr="00AA79FA">
        <w:rPr>
          <w:lang w:val="en-US" w:eastAsia="zh-CN"/>
        </w:rPr>
        <w:t xml:space="preserve"> of {-0.06%, -0.01%, -0.03%}, {-3.72%, -83.63%, -0.22%} and {-5.41%, -100%, -0.14%} for Low/Medium/High traffic loads for Layer 1 respectively compared with reference scheme.</w:t>
      </w:r>
    </w:p>
    <w:p w14:paraId="7BC4D6FB" w14:textId="1569E173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{0.05%, 0.2%, 0.13%}, {-0.93%, -3.81%, -0.6%} and {-0.88%, -5.06%, -0.77%} for Low/Medium/High traffic loads for Layer 2 respectively compared with reference scheme.</w:t>
      </w:r>
    </w:p>
    <w:p w14:paraId="49785431" w14:textId="19FAC522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2842C321" w14:textId="4A701E36" w:rsidR="00AA79FA" w:rsidRPr="00AA79FA" w:rsidRDefault="00C626F6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AA79FA" w:rsidRPr="00AA79FA">
        <w:rPr>
          <w:lang w:val="en-US" w:eastAsia="zh-CN"/>
        </w:rPr>
        <w:t xml:space="preserve"> of {-0.21%, -0.33%, -0.31%}, {-0.7%, -9.6%, -0.31%} and {-1.77%, -61.5%, -0.35%} for Low/Medium/High traffic loads for Layer 1 respectively compared with reference scheme.</w:t>
      </w:r>
    </w:p>
    <w:p w14:paraId="24448EF9" w14:textId="19A21C9D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{0.83%, 0.43%, -0.15%}, {9.13%, 56.67%, 2.51%} and {14.62%, 22136.34%, 8.34%} for Low/Medium/High traffic loads for Layer 2 respectively compared with reference scheme.</w:t>
      </w:r>
    </w:p>
    <w:p w14:paraId="752DB2F5" w14:textId="7B30642F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75374C4C" w14:textId="1C14B34D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{2.57%, -2.26%, 1.04%}, {44.86%, 0%, 0%} and {-35.64%, 0%, 0%} for Low/Medium/High traffic loads for Layer 1 respectively compared with reference scheme.</w:t>
      </w:r>
    </w:p>
    <w:p w14:paraId="65770401" w14:textId="63BB368E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{2.05%, -2.94%, 1.8%}, {2.64%, 3.12%, 1.18%} and {1.91%, 0%, 0.56%} for Low/Medium/High traffic loads for Layer 2 respectively compared with reference scheme.</w:t>
      </w:r>
    </w:p>
    <w:p w14:paraId="21E19912" w14:textId="49F3BDBE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66BA00EF" w14:textId="5B5486EE" w:rsidR="00AA79FA" w:rsidRPr="00AA79FA" w:rsidRDefault="00AA79FA" w:rsidP="00345563">
      <w:pPr>
        <w:pStyle w:val="L1bullet"/>
        <w:numPr>
          <w:ilvl w:val="1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{0.9%, -0.76%, 0.7%}, {4.26%, 0.62%, 0.36%} and {31.61%, 2.13%, 0.35%} for Low/Medium/High traffic loads for Layer 1 respectively compared with reference scheme.</w:t>
      </w:r>
    </w:p>
    <w:p w14:paraId="7393D2A7" w14:textId="1B44259F" w:rsidR="00AA79FA" w:rsidRDefault="00AA79FA" w:rsidP="00345563">
      <w:pPr>
        <w:pStyle w:val="L1bullet"/>
        <w:numPr>
          <w:ilvl w:val="0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{-41.61%, -1.06%, -0.69%}, {-14.72%, 0%, -6.12%} and {-27.08%, -1.09%, -6.49%} for Low/Medium/High traffic loads for Layer 2 respectively compared with reference scheme.</w:t>
      </w:r>
    </w:p>
    <w:p w14:paraId="0FB5B580" w14:textId="41C1E469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4277E551" w14:textId="6CFD5327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9B15BF">
        <w:rPr>
          <w:lang w:val="en-US" w:eastAsia="zh-CN"/>
        </w:rPr>
        <w:t>Small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AB510A">
        <w:rPr>
          <w:lang w:val="en-US" w:eastAsia="zh-CN"/>
        </w:rPr>
        <w:t>-</w:t>
      </w:r>
      <w:r w:rsidR="00797B3A">
        <w:rPr>
          <w:lang w:val="en-US" w:eastAsia="zh-CN"/>
        </w:rPr>
        <w:t>70</w:t>
      </w:r>
      <w:r w:rsidR="00797B3A" w:rsidRPr="00AB510A">
        <w:rPr>
          <w:lang w:val="en-US" w:eastAsia="zh-CN"/>
        </w:rPr>
        <w:t>dBm P0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0CA532C4" w14:textId="13C5211C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3899309E" w14:textId="0C93EDE4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{0.04%, 0%, -0.02%}, {-0.53%, -1.13%, 0.01%} and {0.28%, 48.24%, 0.09%} for Low/Medium/High traffic loads for Layer 1 respectively compared with reference scheme.</w:t>
      </w:r>
    </w:p>
    <w:p w14:paraId="67EAE5B4" w14:textId="2219F894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lastRenderedPageBreak/>
        <w:t>A degradation/improvement of {-0.02%, 0.3%, 0.09%}, {0.01%, -2.82%, 0.16%} and {0.07%, 3.22%, -0.08%} for Low/Medium/High traffic loads for Layer 2 respectively compared with reference scheme.</w:t>
      </w:r>
    </w:p>
    <w:p w14:paraId="397B0F18" w14:textId="59621ACF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40FEEA5A" w14:textId="23AB5742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{-0.14%, -0.19%, -0.28%}, {-0.18%, -4.69%, -0.01%} and {-0.11%, -1.72%, 0.05%} for Low/Medium/High traffic loads for Layer 1 respectively compared with reference scheme.</w:t>
      </w:r>
    </w:p>
    <w:p w14:paraId="0E716859" w14:textId="7F3F5391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{-5.39%, -45.45%, -1.02%}, {-61%, -100%, -76.48%} and {-70.12%, -100%, -99.92%} for Low/Medium/High traffic loads for Layer 2 respectively compared with reference scheme.</w:t>
      </w:r>
    </w:p>
    <w:p w14:paraId="2FBCD628" w14:textId="3B75E4A7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7A707C5E" w14:textId="66B44421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{-0.62%, 0%, 0%}, {1.82%, 0%, -2.08%} and {-5.64%, 0%, -1.01%} for Low/Medium/High traffic loads for Layer 1 respectively compared with reference scheme.</w:t>
      </w:r>
    </w:p>
    <w:p w14:paraId="4860190F" w14:textId="7F4CED3D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{-0.34%, -2.35%, -0.6%}, {-0.5%, 0%, -2.35%} and {22.24%, 0%, 0%} for Low/Medium/High traffic loads for Layer 2 respectively compared with reference scheme.</w:t>
      </w:r>
    </w:p>
    <w:p w14:paraId="29AE387B" w14:textId="4A6D047F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1BB98CF8" w14:textId="7DBBD1AC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{-0.12%, -0.43%, 0%}, {-8.12%, -0.37%, -0.36%} and {2.47%, 0%, 0%} for Low/Medium/High traffic loads for Layer 1 respectively compared with reference scheme.</w:t>
      </w:r>
    </w:p>
    <w:p w14:paraId="46646E41" w14:textId="3A9903E6" w:rsidR="00AA79FA" w:rsidRDefault="005C1129" w:rsidP="00345563">
      <w:pPr>
        <w:pStyle w:val="L1bullet"/>
        <w:numPr>
          <w:ilvl w:val="0"/>
          <w:numId w:val="5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C01018">
        <w:rPr>
          <w:lang w:val="en-US" w:eastAsia="zh-CN"/>
        </w:rPr>
        <w:t xml:space="preserve">increase </w:t>
      </w:r>
      <w:r>
        <w:rPr>
          <w:lang w:val="en-US" w:eastAsia="zh-CN"/>
        </w:rPr>
        <w:t>of</w:t>
      </w:r>
      <w:r w:rsidR="00AA79FA" w:rsidRPr="00AA79FA">
        <w:rPr>
          <w:lang w:val="en-US" w:eastAsia="zh-CN"/>
        </w:rPr>
        <w:t xml:space="preserve"> {19.46%, 1.06%, 2.08%}, {4472.72%, 8.7%, 53.06%} and {2408.12%, 11.96%, 74.03%} for Low/Medium/High traffic loads for Layer 2 respectively compared with reference scheme.</w:t>
      </w:r>
    </w:p>
    <w:p w14:paraId="67E13105" w14:textId="6D5878C9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73FF90F2" w14:textId="30AE0B95" w:rsidR="00AA79FA" w:rsidRPr="00AA79FA" w:rsidRDefault="00AA79FA" w:rsidP="00AA79FA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9B15BF">
        <w:rPr>
          <w:lang w:val="en-US" w:eastAsia="zh-CN"/>
        </w:rPr>
        <w:t>Large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AB510A">
        <w:rPr>
          <w:lang w:val="en-US" w:eastAsia="zh-CN"/>
        </w:rPr>
        <w:t>-</w:t>
      </w:r>
      <w:r w:rsidR="00797B3A">
        <w:rPr>
          <w:lang w:val="en-US" w:eastAsia="zh-CN"/>
        </w:rPr>
        <w:t>40</w:t>
      </w:r>
      <w:r w:rsidR="00797B3A" w:rsidRPr="00AB510A">
        <w:rPr>
          <w:lang w:val="en-US" w:eastAsia="zh-CN"/>
        </w:rPr>
        <w:t>dBm P0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2E6885BB" w14:textId="167D9A30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7ADF2D79" w14:textId="4E34E716" w:rsidR="00AA79FA" w:rsidRPr="00AA79FA" w:rsidRDefault="00C626F6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AA79FA" w:rsidRPr="00AA79FA">
        <w:rPr>
          <w:lang w:val="en-US" w:eastAsia="zh-CN"/>
        </w:rPr>
        <w:t xml:space="preserve"> of {-0.98%, -6.89%, -1.01%}, {-5.94%, -100%, -4.99%} and {-7.65%, -100%, -7.34%} for Low/Medium/High traffic loads for Layer 1 respectively compared with reference scheme.</w:t>
      </w:r>
    </w:p>
    <w:p w14:paraId="5EE0734A" w14:textId="6E0D666D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</w:t>
      </w:r>
      <w:r w:rsidR="00C626F6">
        <w:rPr>
          <w:lang w:val="en-US" w:eastAsia="zh-CN"/>
        </w:rPr>
        <w:t>n</w:t>
      </w:r>
      <w:r w:rsidRPr="00AA79FA">
        <w:rPr>
          <w:lang w:val="en-US" w:eastAsia="zh-CN"/>
        </w:rPr>
        <w:t xml:space="preserve"> of {-0.85%, -1.8%, -0.28%}, {-50.27%, -98.62%, -52.41%} and {-41.4%, -72.49%, -79.13%} for Low/Medium/High traffic loads for Layer 2 respectively compared with reference scheme.</w:t>
      </w:r>
    </w:p>
    <w:p w14:paraId="63B3D34B" w14:textId="5E905E03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04BDD64A" w14:textId="637380A4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{-1.06%, -0.68%, -0.38%}, {-3.45%, -45.26%, -1.62%} and {-4.43%, 30.79%, -4.85%} for Low/Medium/High traffic loads for Layer 1 respectively compared with reference scheme.</w:t>
      </w:r>
    </w:p>
    <w:p w14:paraId="01D299E5" w14:textId="7D3D2841" w:rsidR="00AA79FA" w:rsidRPr="00AA79FA" w:rsidRDefault="005C1129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>An improvement of</w:t>
      </w:r>
      <w:r w:rsidR="00AA79FA" w:rsidRPr="00AA79FA">
        <w:rPr>
          <w:lang w:val="en-US" w:eastAsia="zh-CN"/>
        </w:rPr>
        <w:t xml:space="preserve"> {14.78%, 51.86%, 10.25%}, {69.69%, 367.86%, 75.29%} and {108.34%, 69134.24%, 106.92%} for Low/Medium/High traffic loads for Layer 2 respectively compared with reference scheme.</w:t>
      </w:r>
    </w:p>
    <w:p w14:paraId="0766A4D6" w14:textId="613B31BB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07CE5388" w14:textId="7F82C50C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{2.09%, 1.2%, 0.48%}, {-14.35%, 2.49%, 1.81%} and {50.34%, 1.11%, 4.72%} for Low/Medium/High traffic loads for Layer 1 respectively compared with reference scheme.</w:t>
      </w:r>
    </w:p>
    <w:p w14:paraId="11672BD7" w14:textId="269DF522" w:rsidR="00AA79FA" w:rsidRPr="00AA79FA" w:rsidRDefault="005C1129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C01018">
        <w:rPr>
          <w:lang w:val="en-US" w:eastAsia="zh-CN"/>
        </w:rPr>
        <w:t xml:space="preserve">increase </w:t>
      </w:r>
      <w:r>
        <w:rPr>
          <w:lang w:val="en-US" w:eastAsia="zh-CN"/>
        </w:rPr>
        <w:t>of</w:t>
      </w:r>
      <w:r w:rsidR="00AA79FA" w:rsidRPr="00AA79FA">
        <w:rPr>
          <w:lang w:val="en-US" w:eastAsia="zh-CN"/>
        </w:rPr>
        <w:t xml:space="preserve"> {1.02%, 0.66%, 1.22%}, {770.35%, 58.16%, 119.33%} and {93.09%, 19.9%, 105.12%} for Low/Medium/High traffic loads for Layer 2 respectively compared with reference scheme.</w:t>
      </w:r>
    </w:p>
    <w:p w14:paraId="3E099E77" w14:textId="0481F739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1211197E" w14:textId="4329B158" w:rsidR="00AA79FA" w:rsidRPr="00AA79FA" w:rsidRDefault="005C1129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C01018">
        <w:rPr>
          <w:lang w:val="en-US" w:eastAsia="zh-CN"/>
        </w:rPr>
        <w:t xml:space="preserve">increase </w:t>
      </w:r>
      <w:r>
        <w:rPr>
          <w:lang w:val="en-US" w:eastAsia="zh-CN"/>
        </w:rPr>
        <w:t>of</w:t>
      </w:r>
      <w:r w:rsidR="00AA79FA" w:rsidRPr="00AA79FA">
        <w:rPr>
          <w:lang w:val="en-US" w:eastAsia="zh-CN"/>
        </w:rPr>
        <w:t xml:space="preserve"> {1.5%, 0.2%, 1.18%}, {49.68%, 1.76%, 3.35%} and {7.23%, 3.44%, 5.88%} for Low/Medium/High traffic loads for Layer 1 respectively compared with reference scheme.</w:t>
      </w:r>
    </w:p>
    <w:p w14:paraId="761EA888" w14:textId="2DEDE080" w:rsidR="00AA79FA" w:rsidRDefault="00C626F6" w:rsidP="00345563">
      <w:pPr>
        <w:pStyle w:val="L1bullet"/>
        <w:numPr>
          <w:ilvl w:val="0"/>
          <w:numId w:val="58"/>
        </w:num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</w:t>
      </w:r>
      <w:r w:rsidR="00AA79FA" w:rsidRPr="00AA79FA">
        <w:rPr>
          <w:lang w:val="en-US" w:eastAsia="zh-CN"/>
        </w:rPr>
        <w:t xml:space="preserve"> of {-16.39%, -1.46%, -14.02%}, {-44.25%, -26.13%, -41.97%} and {-70.94%, -38.9%, -52.11%} for Low/Medium/High traffic loads for Layer 2 respectively compared with reference scheme.</w:t>
      </w:r>
    </w:p>
    <w:p w14:paraId="24BA81A6" w14:textId="035CB8D0" w:rsid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14C21FBC" w14:textId="54594BBC" w:rsidR="00634E05" w:rsidRPr="00AA79FA" w:rsidRDefault="00634E05" w:rsidP="00634E05">
      <w:pPr>
        <w:pStyle w:val="L1bullet"/>
        <w:rPr>
          <w:lang w:val="en-US" w:eastAsia="zh-CN"/>
        </w:rPr>
      </w:pPr>
      <w:r w:rsidRPr="00AA79FA">
        <w:rPr>
          <w:lang w:val="en-US" w:eastAsia="zh-CN"/>
        </w:rPr>
        <w:t xml:space="preserve">For FR1 2-layer Scenario B, assuming </w:t>
      </w:r>
      <w:r w:rsidR="009B15BF">
        <w:rPr>
          <w:lang w:val="en-US" w:eastAsia="zh-CN"/>
        </w:rPr>
        <w:t>Large</w:t>
      </w:r>
      <w:r w:rsidRPr="00AA79FA">
        <w:rPr>
          <w:lang w:val="en-US" w:eastAsia="zh-CN"/>
        </w:rPr>
        <w:t xml:space="preserve"> Packet Size</w:t>
      </w:r>
      <w:r w:rsidR="00797B3A">
        <w:rPr>
          <w:iCs/>
          <w:lang w:val="en-US" w:eastAsia="zh-CN"/>
        </w:rPr>
        <w:t>/</w:t>
      </w:r>
      <w:r w:rsidR="00797B3A" w:rsidRPr="00AB510A">
        <w:rPr>
          <w:lang w:val="en-US" w:eastAsia="zh-CN"/>
        </w:rPr>
        <w:t>-</w:t>
      </w:r>
      <w:r w:rsidR="00797B3A">
        <w:rPr>
          <w:lang w:val="en-US" w:eastAsia="zh-CN"/>
        </w:rPr>
        <w:t>70</w:t>
      </w:r>
      <w:r w:rsidR="00797B3A" w:rsidRPr="00AB510A">
        <w:rPr>
          <w:lang w:val="en-US" w:eastAsia="zh-CN"/>
        </w:rPr>
        <w:t>dBm P0</w:t>
      </w:r>
      <w:r w:rsidRPr="00AA79FA">
        <w:rPr>
          <w:lang w:val="en-US" w:eastAsia="zh-CN"/>
        </w:rPr>
        <w:t xml:space="preserve"> with for DL and UL:</w:t>
      </w:r>
      <w:r w:rsidRPr="00AA79FA">
        <w:rPr>
          <w:lang w:val="en-US" w:eastAsia="zh-CN"/>
        </w:rPr>
        <w:tab/>
      </w:r>
      <w:r w:rsidRPr="00AA79FA">
        <w:rPr>
          <w:lang w:val="en-US" w:eastAsia="zh-CN"/>
        </w:rPr>
        <w:tab/>
      </w:r>
    </w:p>
    <w:p w14:paraId="74CAB948" w14:textId="35953735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average-UPT CDF, the source reported </w:t>
      </w:r>
      <w:r w:rsidRPr="00AA79FA">
        <w:rPr>
          <w:lang w:val="en-US" w:eastAsia="zh-CN"/>
        </w:rPr>
        <w:tab/>
      </w:r>
    </w:p>
    <w:p w14:paraId="2032E3A3" w14:textId="3873C5F2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{0.11%, 1.14%, -0.08%}, {0.56%, 20.29%, -0.17%} and {-0.26%, 8560.78%, -1.23%} for Low/Medium/High traffic loads for Layer 1 respectively compared with reference scheme.</w:t>
      </w:r>
    </w:p>
    <w:p w14:paraId="5B53AE05" w14:textId="4C7D98A6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{0.17%, -0.47%, 0.61%}, {1.45%, 5.45%, -0.11%} and {11.49%, 39.26%, 11.7%} for Low/Medium/High traffic loads for Layer 2 respectively compared with reference scheme.</w:t>
      </w:r>
    </w:p>
    <w:p w14:paraId="3447CC6F" w14:textId="0955F9F1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average-UPT CDF, the source reported </w:t>
      </w:r>
      <w:r w:rsidRPr="00AA79FA">
        <w:rPr>
          <w:lang w:val="en-US" w:eastAsia="zh-CN"/>
        </w:rPr>
        <w:tab/>
      </w:r>
    </w:p>
    <w:p w14:paraId="417A9744" w14:textId="426239AA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>A degradation/improvement of {0.07%, 0.18%, 0.14%}, {0.15%, 6%, -0.04%} and {0.32%, -1.6%, 0.29%} for Low/Medium/High traffic loads for Layer 1 respectively compared with reference scheme.</w:t>
      </w:r>
    </w:p>
    <w:p w14:paraId="1709D67C" w14:textId="64424DE7" w:rsidR="00AA79FA" w:rsidRPr="00AA79FA" w:rsidRDefault="00C626F6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>
        <w:rPr>
          <w:lang w:val="en-US" w:eastAsia="zh-CN"/>
        </w:rPr>
        <w:t>A degradation</w:t>
      </w:r>
      <w:r w:rsidR="00AA79FA" w:rsidRPr="00AA79FA">
        <w:rPr>
          <w:lang w:val="en-US" w:eastAsia="zh-CN"/>
        </w:rPr>
        <w:t xml:space="preserve"> of {-24.77%, -40.62%, -27.62%}, {-62.81%, -100%, -65.55%} and {-79.75%, -100%, -89.91%} for Low/Medium/High traffic loads for Layer 2 respectively compared with reference scheme.</w:t>
      </w:r>
    </w:p>
    <w:p w14:paraId="6F761129" w14:textId="51877369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DL packet Latency CDF, the source reported </w:t>
      </w:r>
      <w:r w:rsidRPr="00AA79FA">
        <w:rPr>
          <w:lang w:val="en-US" w:eastAsia="zh-CN"/>
        </w:rPr>
        <w:tab/>
      </w:r>
    </w:p>
    <w:p w14:paraId="1F7D41FD" w14:textId="1FB49EE8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="00C01018" w:rsidRPr="00AA79FA">
        <w:rPr>
          <w:lang w:val="en-US" w:eastAsia="zh-CN"/>
        </w:rPr>
        <w:t xml:space="preserve"> </w:t>
      </w:r>
      <w:r w:rsidRPr="00AA79FA">
        <w:rPr>
          <w:lang w:val="en-US" w:eastAsia="zh-CN"/>
        </w:rPr>
        <w:t>of {-0.25%, 0.6%, 0%}, {-73.24%, -0.41%, -0.29%} and {11.47%, 0.35%, 2.82%} for Low/Medium/High traffic loads for Layer 1 respectively compared with reference scheme.</w:t>
      </w:r>
    </w:p>
    <w:p w14:paraId="23595690" w14:textId="04173A98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="00C01018" w:rsidRPr="00AA79FA">
        <w:rPr>
          <w:lang w:val="en-US" w:eastAsia="zh-CN"/>
        </w:rPr>
        <w:t xml:space="preserve"> </w:t>
      </w:r>
      <w:r w:rsidRPr="00AA79FA">
        <w:rPr>
          <w:lang w:val="en-US" w:eastAsia="zh-CN"/>
        </w:rPr>
        <w:t>of {-0.27%, 0.39%, 0.13%}, {-5.37%, -0.9%, -1.61%} and {-11.41%, -3.51%, -11.38%} for Low/Medium/High traffic loads for Layer 2 respectively compared with reference scheme.</w:t>
      </w:r>
    </w:p>
    <w:p w14:paraId="355A8903" w14:textId="339CCDEC" w:rsidR="00AA79FA" w:rsidRPr="00AA79FA" w:rsidRDefault="00AA79FA" w:rsidP="00345563">
      <w:pPr>
        <w:pStyle w:val="L1bullet"/>
        <w:numPr>
          <w:ilvl w:val="0"/>
          <w:numId w:val="55"/>
        </w:numPr>
        <w:rPr>
          <w:lang w:val="en-US" w:eastAsia="zh-CN"/>
        </w:rPr>
      </w:pPr>
      <w:r w:rsidRPr="00AA79FA">
        <w:rPr>
          <w:lang w:val="en-US" w:eastAsia="zh-CN"/>
        </w:rPr>
        <w:t xml:space="preserve">Regarding {mean value/5%-tile/50%-tile} of UL packet Latency CDF, the source reported </w:t>
      </w:r>
      <w:r w:rsidRPr="00AA79FA">
        <w:rPr>
          <w:lang w:val="en-US" w:eastAsia="zh-CN"/>
        </w:rPr>
        <w:tab/>
      </w:r>
    </w:p>
    <w:p w14:paraId="6D47027E" w14:textId="5452AA7D" w:rsidR="00AA79FA" w:rsidRPr="00AA79FA" w:rsidRDefault="00AA79FA" w:rsidP="00345563">
      <w:pPr>
        <w:pStyle w:val="L1bullet"/>
        <w:numPr>
          <w:ilvl w:val="2"/>
          <w:numId w:val="58"/>
        </w:numPr>
        <w:rPr>
          <w:lang w:val="en-US" w:eastAsia="zh-CN"/>
        </w:rPr>
      </w:pPr>
      <w:r w:rsidRPr="00AA79FA">
        <w:rPr>
          <w:lang w:val="en-US" w:eastAsia="zh-CN"/>
        </w:rPr>
        <w:t xml:space="preserve">A </w:t>
      </w:r>
      <w:r w:rsidR="00C01018">
        <w:rPr>
          <w:lang w:val="en-US" w:eastAsia="zh-CN"/>
        </w:rPr>
        <w:t>decrease/increase</w:t>
      </w:r>
      <w:r w:rsidRPr="00AA79FA">
        <w:rPr>
          <w:lang w:val="en-US" w:eastAsia="zh-CN"/>
        </w:rPr>
        <w:t xml:space="preserve"> of {-0.16%, 0%, -0.08%}, {6.62%, -0.53%, -0.15%} and {-3.45%, -0.3%, -0.45%} for Low/Medium/High traffic loads for Layer 1 respectively compared with reference scheme.</w:t>
      </w:r>
    </w:p>
    <w:p w14:paraId="1C65C17A" w14:textId="7D4C4A4F" w:rsidR="00AA79FA" w:rsidRDefault="005C1129" w:rsidP="00345563">
      <w:pPr>
        <w:pStyle w:val="L1bullet"/>
        <w:numPr>
          <w:ilvl w:val="1"/>
          <w:numId w:val="58"/>
        </w:numPr>
        <w:rPr>
          <w:lang w:val="en-US" w:eastAsia="zh-CN"/>
        </w:rPr>
      </w:pPr>
      <w:r>
        <w:rPr>
          <w:lang w:val="en-US" w:eastAsia="zh-CN"/>
        </w:rPr>
        <w:t xml:space="preserve">An </w:t>
      </w:r>
      <w:r w:rsidR="00C01018">
        <w:rPr>
          <w:lang w:val="en-US" w:eastAsia="zh-CN"/>
        </w:rPr>
        <w:t>increase</w:t>
      </w:r>
      <w:r>
        <w:rPr>
          <w:lang w:val="en-US" w:eastAsia="zh-CN"/>
        </w:rPr>
        <w:t xml:space="preserve"> of</w:t>
      </w:r>
      <w:r w:rsidR="00AA79FA" w:rsidRPr="00AA79FA">
        <w:rPr>
          <w:lang w:val="en-US" w:eastAsia="zh-CN"/>
        </w:rPr>
        <w:t xml:space="preserve"> {43.53%, 9.27%, 33.87%}, {939.82%, 72.61%, 176.03%} and {2266.66%, 123.35%, 512.9%} for Low/Medium/High traffic loads for Layer 2 respectively compared with reference scheme.</w:t>
      </w:r>
    </w:p>
    <w:p w14:paraId="0B9B3B69" w14:textId="77777777" w:rsidR="00AA79FA" w:rsidRPr="00AA79FA" w:rsidRDefault="00AA79FA" w:rsidP="00AA79FA">
      <w:pPr>
        <w:pStyle w:val="L1bullet"/>
        <w:ind w:left="0" w:firstLine="0"/>
        <w:rPr>
          <w:lang w:val="en-US" w:eastAsia="zh-CN"/>
        </w:rPr>
      </w:pPr>
    </w:p>
    <w:p w14:paraId="7B834494" w14:textId="77777777" w:rsidR="00DC20BB" w:rsidRDefault="00DC20BB" w:rsidP="00DC20BB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1: companies to </w:t>
      </w:r>
      <w:r>
        <w:rPr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observations for their own evaluation results based on the above template</w:t>
      </w:r>
      <w:r>
        <w:rPr>
          <w:rFonts w:hint="eastAsia"/>
          <w:lang w:val="en-US" w:eastAsia="zh-CN"/>
        </w:rPr>
        <w:t>.</w:t>
      </w:r>
    </w:p>
    <w:p w14:paraId="75EAEE2E" w14:textId="77777777" w:rsidR="00DC20BB" w:rsidRDefault="00DC20BB" w:rsidP="00DC20BB">
      <w:pPr>
        <w:pStyle w:val="Guidance"/>
        <w:rPr>
          <w:lang w:val="en-US" w:eastAsia="zh-CN"/>
        </w:rPr>
      </w:pPr>
      <w:r>
        <w:rPr>
          <w:rFonts w:hint="eastAsia"/>
          <w:lang w:val="en-US" w:eastAsia="zh-CN"/>
        </w:rPr>
        <w:t>Note 2: the parts in bracket are only needed in 2-layer Scenario B.</w:t>
      </w:r>
    </w:p>
    <w:p w14:paraId="16D68C12" w14:textId="77777777" w:rsidR="00D4552A" w:rsidRPr="00DC20BB" w:rsidRDefault="00D4552A"/>
    <w:sectPr w:rsidR="00D4552A" w:rsidRPr="00DC20BB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0F304" w14:textId="77777777" w:rsidR="009B2298" w:rsidRDefault="009B2298">
      <w:pPr>
        <w:spacing w:after="0"/>
      </w:pPr>
      <w:r>
        <w:separator/>
      </w:r>
    </w:p>
  </w:endnote>
  <w:endnote w:type="continuationSeparator" w:id="0">
    <w:p w14:paraId="75D51323" w14:textId="77777777" w:rsidR="009B2298" w:rsidRDefault="009B22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楷体_GB2312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E71E" w14:textId="77777777" w:rsidR="00AD48D5" w:rsidRDefault="00AD48D5">
    <w:pPr>
      <w:pStyle w:val="af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A2C25" w14:textId="77777777" w:rsidR="009B2298" w:rsidRDefault="009B2298">
      <w:pPr>
        <w:spacing w:after="0"/>
      </w:pPr>
      <w:r>
        <w:separator/>
      </w:r>
    </w:p>
  </w:footnote>
  <w:footnote w:type="continuationSeparator" w:id="0">
    <w:p w14:paraId="18AB382F" w14:textId="77777777" w:rsidR="009B2298" w:rsidRDefault="009B22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1BBAA" w14:textId="23DE2765" w:rsidR="00AD48D5" w:rsidRDefault="00AD48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FC9527C" w14:textId="43E75504" w:rsidR="00AD48D5" w:rsidRDefault="00AD48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7B3A">
      <w:rPr>
        <w:rFonts w:ascii="Arial" w:hAnsi="Arial" w:cs="Arial"/>
        <w:b/>
        <w:noProof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596E1DE9" w14:textId="276E1282" w:rsidR="00AD48D5" w:rsidRDefault="00AD48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C704EC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07E5CB1" w14:textId="77777777" w:rsidR="00AD48D5" w:rsidRDefault="00AD48D5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12F72"/>
    <w:multiLevelType w:val="hybridMultilevel"/>
    <w:tmpl w:val="883A86FE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D4F48F9"/>
    <w:multiLevelType w:val="hybridMultilevel"/>
    <w:tmpl w:val="6FD4B3B0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151C1485"/>
    <w:multiLevelType w:val="hybridMultilevel"/>
    <w:tmpl w:val="C7CA4838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3" w15:restartNumberingAfterBreak="0">
    <w:nsid w:val="171F25FF"/>
    <w:multiLevelType w:val="hybridMultilevel"/>
    <w:tmpl w:val="A9D4C56C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17C46B5F"/>
    <w:multiLevelType w:val="hybridMultilevel"/>
    <w:tmpl w:val="5EFC576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5" w15:restartNumberingAfterBreak="0">
    <w:nsid w:val="18D308D2"/>
    <w:multiLevelType w:val="hybridMultilevel"/>
    <w:tmpl w:val="7AE063DA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20606BA"/>
    <w:multiLevelType w:val="hybridMultilevel"/>
    <w:tmpl w:val="ACC8EEE0"/>
    <w:lvl w:ilvl="0" w:tplc="B2667D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693E12"/>
    <w:multiLevelType w:val="multilevel"/>
    <w:tmpl w:val="22693E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071963"/>
    <w:multiLevelType w:val="multilevel"/>
    <w:tmpl w:val="2907196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CD1FA7"/>
    <w:multiLevelType w:val="hybridMultilevel"/>
    <w:tmpl w:val="E6EC7EE6"/>
    <w:lvl w:ilvl="0" w:tplc="F8C427DC">
      <w:start w:val="1"/>
      <w:numFmt w:val="bullet"/>
      <w:lvlText w:val=""/>
      <w:lvlJc w:val="left"/>
      <w:pPr>
        <w:ind w:left="104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0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540E25"/>
    <w:multiLevelType w:val="multilevel"/>
    <w:tmpl w:val="31540E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A7725"/>
    <w:multiLevelType w:val="multilevel"/>
    <w:tmpl w:val="355A77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5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 w:color="000000"/>
        <w:shd w:val="clear" w:color="auto" w:fill="000000"/>
        <w:vertAlign w:val="baseline"/>
        <w:lang w:val="en-US" w:eastAsia="zh-CN" w:bidi="zh-C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5936039"/>
    <w:multiLevelType w:val="hybridMultilevel"/>
    <w:tmpl w:val="0E2C2500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32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4DFC751B"/>
    <w:multiLevelType w:val="hybridMultilevel"/>
    <w:tmpl w:val="B13278EC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64C7"/>
    <w:multiLevelType w:val="hybridMultilevel"/>
    <w:tmpl w:val="05FCD2E2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38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9" w15:restartNumberingAfterBreak="0">
    <w:nsid w:val="53955222"/>
    <w:multiLevelType w:val="hybridMultilevel"/>
    <w:tmpl w:val="36AE2F68"/>
    <w:lvl w:ilvl="0" w:tplc="F8C427DC">
      <w:start w:val="1"/>
      <w:numFmt w:val="bullet"/>
      <w:lvlText w:val=""/>
      <w:lvlJc w:val="left"/>
      <w:pPr>
        <w:ind w:left="104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00"/>
      </w:pPr>
      <w:rPr>
        <w:rFonts w:ascii="Wingdings" w:hAnsi="Wingdings" w:hint="default"/>
      </w:rPr>
    </w:lvl>
  </w:abstractNum>
  <w:abstractNum w:abstractNumId="40" w15:restartNumberingAfterBreak="0">
    <w:nsid w:val="579E1990"/>
    <w:multiLevelType w:val="hybridMultilevel"/>
    <w:tmpl w:val="DAAA3C7E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1" w15:restartNumberingAfterBreak="0">
    <w:nsid w:val="5A6D4902"/>
    <w:multiLevelType w:val="hybridMultilevel"/>
    <w:tmpl w:val="3BDA6D42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A26CC4"/>
    <w:multiLevelType w:val="hybridMultilevel"/>
    <w:tmpl w:val="0F4A0D78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4" w15:restartNumberingAfterBreak="0">
    <w:nsid w:val="64CC228A"/>
    <w:multiLevelType w:val="hybridMultilevel"/>
    <w:tmpl w:val="3296ECD6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5" w15:restartNumberingAfterBreak="0">
    <w:nsid w:val="65966F1B"/>
    <w:multiLevelType w:val="hybridMultilevel"/>
    <w:tmpl w:val="2F5430B4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7167344"/>
    <w:multiLevelType w:val="multilevel"/>
    <w:tmpl w:val="671673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236D9B"/>
    <w:multiLevelType w:val="multilevel"/>
    <w:tmpl w:val="6F236D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49" w15:restartNumberingAfterBreak="0">
    <w:nsid w:val="70A12D76"/>
    <w:multiLevelType w:val="hybridMultilevel"/>
    <w:tmpl w:val="A2FC2004"/>
    <w:lvl w:ilvl="0" w:tplc="F8C427D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7E0931"/>
    <w:multiLevelType w:val="hybridMultilevel"/>
    <w:tmpl w:val="4A46DF3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52" w15:restartNumberingAfterBreak="0">
    <w:nsid w:val="76822BF7"/>
    <w:multiLevelType w:val="hybridMultilevel"/>
    <w:tmpl w:val="01D49424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3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AF01950"/>
    <w:multiLevelType w:val="hybridMultilevel"/>
    <w:tmpl w:val="866EB7F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564692"/>
    <w:multiLevelType w:val="hybridMultilevel"/>
    <w:tmpl w:val="14C40C04"/>
    <w:lvl w:ilvl="0" w:tplc="85C8BA58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8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00824327">
    <w:abstractNumId w:val="3"/>
  </w:num>
  <w:num w:numId="2" w16cid:durableId="841621657">
    <w:abstractNumId w:val="5"/>
  </w:num>
  <w:num w:numId="3" w16cid:durableId="1586959205">
    <w:abstractNumId w:val="8"/>
  </w:num>
  <w:num w:numId="4" w16cid:durableId="1082139433">
    <w:abstractNumId w:val="9"/>
  </w:num>
  <w:num w:numId="5" w16cid:durableId="1687169274">
    <w:abstractNumId w:val="6"/>
  </w:num>
  <w:num w:numId="6" w16cid:durableId="1287470206">
    <w:abstractNumId w:val="2"/>
  </w:num>
  <w:num w:numId="7" w16cid:durableId="2010982706">
    <w:abstractNumId w:val="7"/>
  </w:num>
  <w:num w:numId="8" w16cid:durableId="1743991089">
    <w:abstractNumId w:val="4"/>
  </w:num>
  <w:num w:numId="9" w16cid:durableId="1133598251">
    <w:abstractNumId w:val="1"/>
  </w:num>
  <w:num w:numId="10" w16cid:durableId="325864226">
    <w:abstractNumId w:val="0"/>
  </w:num>
  <w:num w:numId="11" w16cid:durableId="135529683">
    <w:abstractNumId w:val="55"/>
  </w:num>
  <w:num w:numId="12" w16cid:durableId="570584079">
    <w:abstractNumId w:val="38"/>
  </w:num>
  <w:num w:numId="13" w16cid:durableId="1135562362">
    <w:abstractNumId w:val="24"/>
    <w:lvlOverride w:ilvl="0">
      <w:startOverride w:val="1"/>
    </w:lvlOverride>
  </w:num>
  <w:num w:numId="14" w16cid:durableId="864709546">
    <w:abstractNumId w:val="48"/>
  </w:num>
  <w:num w:numId="15" w16cid:durableId="5964063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66103">
    <w:abstractNumId w:val="21"/>
  </w:num>
  <w:num w:numId="17" w16cid:durableId="1309020142">
    <w:abstractNumId w:val="34"/>
  </w:num>
  <w:num w:numId="18" w16cid:durableId="1302080365">
    <w:abstractNumId w:val="26"/>
  </w:num>
  <w:num w:numId="19" w16cid:durableId="19993070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2689056">
    <w:abstractNumId w:val="20"/>
  </w:num>
  <w:num w:numId="21" w16cid:durableId="514149284">
    <w:abstractNumId w:val="30"/>
  </w:num>
  <w:num w:numId="22" w16cid:durableId="1369993320">
    <w:abstractNumId w:val="32"/>
  </w:num>
  <w:num w:numId="23" w16cid:durableId="2133668372">
    <w:abstractNumId w:val="58"/>
  </w:num>
  <w:num w:numId="24" w16cid:durableId="115370498">
    <w:abstractNumId w:val="33"/>
  </w:num>
  <w:num w:numId="25" w16cid:durableId="677462537">
    <w:abstractNumId w:val="53"/>
  </w:num>
  <w:num w:numId="26" w16cid:durableId="845048809">
    <w:abstractNumId w:val="42"/>
  </w:num>
  <w:num w:numId="27" w16cid:durableId="835848432">
    <w:abstractNumId w:val="31"/>
  </w:num>
  <w:num w:numId="28" w16cid:durableId="207383012">
    <w:abstractNumId w:val="27"/>
  </w:num>
  <w:num w:numId="29" w16cid:durableId="169101786">
    <w:abstractNumId w:val="56"/>
  </w:num>
  <w:num w:numId="30" w16cid:durableId="2035841119">
    <w:abstractNumId w:val="50"/>
  </w:num>
  <w:num w:numId="31" w16cid:durableId="1335690935">
    <w:abstractNumId w:val="36"/>
  </w:num>
  <w:num w:numId="32" w16cid:durableId="214708795">
    <w:abstractNumId w:val="18"/>
  </w:num>
  <w:num w:numId="33" w16cid:durableId="493224603">
    <w:abstractNumId w:val="47"/>
  </w:num>
  <w:num w:numId="34" w16cid:durableId="1727021642">
    <w:abstractNumId w:val="17"/>
  </w:num>
  <w:num w:numId="35" w16cid:durableId="1335650575">
    <w:abstractNumId w:val="46"/>
  </w:num>
  <w:num w:numId="36" w16cid:durableId="1780179776">
    <w:abstractNumId w:val="22"/>
  </w:num>
  <w:num w:numId="37" w16cid:durableId="1399093591">
    <w:abstractNumId w:val="23"/>
  </w:num>
  <w:num w:numId="38" w16cid:durableId="2019304992">
    <w:abstractNumId w:val="39"/>
  </w:num>
  <w:num w:numId="39" w16cid:durableId="629360951">
    <w:abstractNumId w:val="57"/>
  </w:num>
  <w:num w:numId="40" w16cid:durableId="1728140587">
    <w:abstractNumId w:val="19"/>
  </w:num>
  <w:num w:numId="41" w16cid:durableId="1361778157">
    <w:abstractNumId w:val="44"/>
  </w:num>
  <w:num w:numId="42" w16cid:durableId="439571453">
    <w:abstractNumId w:val="54"/>
  </w:num>
  <w:num w:numId="43" w16cid:durableId="2032949523">
    <w:abstractNumId w:val="51"/>
  </w:num>
  <w:num w:numId="44" w16cid:durableId="1440564826">
    <w:abstractNumId w:val="52"/>
  </w:num>
  <w:num w:numId="45" w16cid:durableId="681392942">
    <w:abstractNumId w:val="40"/>
  </w:num>
  <w:num w:numId="46" w16cid:durableId="1767727745">
    <w:abstractNumId w:val="11"/>
  </w:num>
  <w:num w:numId="47" w16cid:durableId="1021854614">
    <w:abstractNumId w:val="29"/>
  </w:num>
  <w:num w:numId="48" w16cid:durableId="2633449">
    <w:abstractNumId w:val="43"/>
  </w:num>
  <w:num w:numId="49" w16cid:durableId="947589820">
    <w:abstractNumId w:val="37"/>
  </w:num>
  <w:num w:numId="50" w16cid:durableId="918439910">
    <w:abstractNumId w:val="41"/>
  </w:num>
  <w:num w:numId="51" w16cid:durableId="1952932108">
    <w:abstractNumId w:val="15"/>
  </w:num>
  <w:num w:numId="52" w16cid:durableId="1476602173">
    <w:abstractNumId w:val="10"/>
  </w:num>
  <w:num w:numId="53" w16cid:durableId="1994292326">
    <w:abstractNumId w:val="49"/>
  </w:num>
  <w:num w:numId="54" w16cid:durableId="1486506660">
    <w:abstractNumId w:val="13"/>
  </w:num>
  <w:num w:numId="55" w16cid:durableId="1522283054">
    <w:abstractNumId w:val="45"/>
  </w:num>
  <w:num w:numId="56" w16cid:durableId="2102408156">
    <w:abstractNumId w:val="12"/>
  </w:num>
  <w:num w:numId="57" w16cid:durableId="2046054790">
    <w:abstractNumId w:val="14"/>
  </w:num>
  <w:num w:numId="58" w16cid:durableId="784079856">
    <w:abstractNumId w:val="35"/>
  </w:num>
  <w:num w:numId="59" w16cid:durableId="2034988313">
    <w:abstractNumId w:val="1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72B"/>
    <w:rsid w:val="00011A73"/>
    <w:rsid w:val="0001290C"/>
    <w:rsid w:val="00023E2E"/>
    <w:rsid w:val="00031274"/>
    <w:rsid w:val="00033397"/>
    <w:rsid w:val="00037614"/>
    <w:rsid w:val="00040095"/>
    <w:rsid w:val="000453B4"/>
    <w:rsid w:val="00051834"/>
    <w:rsid w:val="00051F12"/>
    <w:rsid w:val="00054A22"/>
    <w:rsid w:val="00054F23"/>
    <w:rsid w:val="00056DBC"/>
    <w:rsid w:val="00062023"/>
    <w:rsid w:val="00062280"/>
    <w:rsid w:val="00063871"/>
    <w:rsid w:val="000655A6"/>
    <w:rsid w:val="000670CC"/>
    <w:rsid w:val="00080512"/>
    <w:rsid w:val="00083242"/>
    <w:rsid w:val="00097AE3"/>
    <w:rsid w:val="000A7358"/>
    <w:rsid w:val="000B79CB"/>
    <w:rsid w:val="000C184A"/>
    <w:rsid w:val="000C47C3"/>
    <w:rsid w:val="000C61B9"/>
    <w:rsid w:val="000D2002"/>
    <w:rsid w:val="000D23E0"/>
    <w:rsid w:val="000D58AB"/>
    <w:rsid w:val="000E5734"/>
    <w:rsid w:val="000E6273"/>
    <w:rsid w:val="000F251E"/>
    <w:rsid w:val="000F5247"/>
    <w:rsid w:val="001051D1"/>
    <w:rsid w:val="00114E8A"/>
    <w:rsid w:val="00127490"/>
    <w:rsid w:val="0013033D"/>
    <w:rsid w:val="00133525"/>
    <w:rsid w:val="00134A98"/>
    <w:rsid w:val="0013539A"/>
    <w:rsid w:val="001376BA"/>
    <w:rsid w:val="001427E3"/>
    <w:rsid w:val="00144EA2"/>
    <w:rsid w:val="00145A69"/>
    <w:rsid w:val="0016172C"/>
    <w:rsid w:val="0016217F"/>
    <w:rsid w:val="001656F6"/>
    <w:rsid w:val="0016752D"/>
    <w:rsid w:val="00170B58"/>
    <w:rsid w:val="00183508"/>
    <w:rsid w:val="00195D06"/>
    <w:rsid w:val="001A222E"/>
    <w:rsid w:val="001A2DB8"/>
    <w:rsid w:val="001A2F83"/>
    <w:rsid w:val="001A4551"/>
    <w:rsid w:val="001A4C42"/>
    <w:rsid w:val="001A5F54"/>
    <w:rsid w:val="001A7420"/>
    <w:rsid w:val="001B19EA"/>
    <w:rsid w:val="001B6637"/>
    <w:rsid w:val="001B77B6"/>
    <w:rsid w:val="001C1F6F"/>
    <w:rsid w:val="001C21C3"/>
    <w:rsid w:val="001C5791"/>
    <w:rsid w:val="001D02C2"/>
    <w:rsid w:val="001E72A4"/>
    <w:rsid w:val="001F0C1D"/>
    <w:rsid w:val="001F1132"/>
    <w:rsid w:val="001F168B"/>
    <w:rsid w:val="002153B2"/>
    <w:rsid w:val="0022002F"/>
    <w:rsid w:val="002209E1"/>
    <w:rsid w:val="00223850"/>
    <w:rsid w:val="002336A8"/>
    <w:rsid w:val="002347A2"/>
    <w:rsid w:val="0024771E"/>
    <w:rsid w:val="00263CD1"/>
    <w:rsid w:val="002675F0"/>
    <w:rsid w:val="00267FBA"/>
    <w:rsid w:val="002725B8"/>
    <w:rsid w:val="002760EE"/>
    <w:rsid w:val="00290514"/>
    <w:rsid w:val="0029144F"/>
    <w:rsid w:val="00293AB1"/>
    <w:rsid w:val="002949F8"/>
    <w:rsid w:val="00297A32"/>
    <w:rsid w:val="002A0930"/>
    <w:rsid w:val="002A0FA6"/>
    <w:rsid w:val="002A16E4"/>
    <w:rsid w:val="002B1264"/>
    <w:rsid w:val="002B6339"/>
    <w:rsid w:val="002C0F19"/>
    <w:rsid w:val="002C4363"/>
    <w:rsid w:val="002D0867"/>
    <w:rsid w:val="002D6A54"/>
    <w:rsid w:val="002E00EE"/>
    <w:rsid w:val="002E138A"/>
    <w:rsid w:val="003019B5"/>
    <w:rsid w:val="0031179F"/>
    <w:rsid w:val="00312536"/>
    <w:rsid w:val="00316D81"/>
    <w:rsid w:val="00317004"/>
    <w:rsid w:val="003172DC"/>
    <w:rsid w:val="003261AE"/>
    <w:rsid w:val="003311EB"/>
    <w:rsid w:val="00331204"/>
    <w:rsid w:val="00332E2F"/>
    <w:rsid w:val="00335E7C"/>
    <w:rsid w:val="003416C4"/>
    <w:rsid w:val="00344B72"/>
    <w:rsid w:val="00345563"/>
    <w:rsid w:val="00346F99"/>
    <w:rsid w:val="0035283A"/>
    <w:rsid w:val="00353FDA"/>
    <w:rsid w:val="0035462D"/>
    <w:rsid w:val="00356555"/>
    <w:rsid w:val="00363619"/>
    <w:rsid w:val="003765B8"/>
    <w:rsid w:val="00376DF7"/>
    <w:rsid w:val="00380AB7"/>
    <w:rsid w:val="00385753"/>
    <w:rsid w:val="00390482"/>
    <w:rsid w:val="003B6679"/>
    <w:rsid w:val="003C136C"/>
    <w:rsid w:val="003C1A70"/>
    <w:rsid w:val="003C37B3"/>
    <w:rsid w:val="003C3971"/>
    <w:rsid w:val="003C63E9"/>
    <w:rsid w:val="003C7292"/>
    <w:rsid w:val="003D3C35"/>
    <w:rsid w:val="003E44AF"/>
    <w:rsid w:val="003E57FC"/>
    <w:rsid w:val="00423334"/>
    <w:rsid w:val="004271A7"/>
    <w:rsid w:val="004278AF"/>
    <w:rsid w:val="004345EC"/>
    <w:rsid w:val="00435C9C"/>
    <w:rsid w:val="00446C84"/>
    <w:rsid w:val="004472B6"/>
    <w:rsid w:val="00447B0E"/>
    <w:rsid w:val="00450930"/>
    <w:rsid w:val="00452296"/>
    <w:rsid w:val="0046099B"/>
    <w:rsid w:val="00464301"/>
    <w:rsid w:val="00465515"/>
    <w:rsid w:val="00475296"/>
    <w:rsid w:val="004835D8"/>
    <w:rsid w:val="00484E37"/>
    <w:rsid w:val="00496B9F"/>
    <w:rsid w:val="0049751D"/>
    <w:rsid w:val="004A2CBE"/>
    <w:rsid w:val="004B0B70"/>
    <w:rsid w:val="004B3AD8"/>
    <w:rsid w:val="004C30AC"/>
    <w:rsid w:val="004D1CC8"/>
    <w:rsid w:val="004D3578"/>
    <w:rsid w:val="004E0C1B"/>
    <w:rsid w:val="004E0D4F"/>
    <w:rsid w:val="004E213A"/>
    <w:rsid w:val="004E2FD8"/>
    <w:rsid w:val="004E3B11"/>
    <w:rsid w:val="004F0988"/>
    <w:rsid w:val="004F0B0E"/>
    <w:rsid w:val="004F3340"/>
    <w:rsid w:val="005070CC"/>
    <w:rsid w:val="00507CE6"/>
    <w:rsid w:val="00510E6B"/>
    <w:rsid w:val="0051117D"/>
    <w:rsid w:val="00513AEC"/>
    <w:rsid w:val="00524393"/>
    <w:rsid w:val="005252F9"/>
    <w:rsid w:val="00526040"/>
    <w:rsid w:val="005268B3"/>
    <w:rsid w:val="00530153"/>
    <w:rsid w:val="00532D56"/>
    <w:rsid w:val="0053388B"/>
    <w:rsid w:val="00535773"/>
    <w:rsid w:val="0054108C"/>
    <w:rsid w:val="005435C0"/>
    <w:rsid w:val="00543E6C"/>
    <w:rsid w:val="00550271"/>
    <w:rsid w:val="0055318B"/>
    <w:rsid w:val="00555426"/>
    <w:rsid w:val="005621C7"/>
    <w:rsid w:val="00565087"/>
    <w:rsid w:val="00567A26"/>
    <w:rsid w:val="005751A8"/>
    <w:rsid w:val="00582D8E"/>
    <w:rsid w:val="0058319D"/>
    <w:rsid w:val="005868FF"/>
    <w:rsid w:val="00592E32"/>
    <w:rsid w:val="00597B11"/>
    <w:rsid w:val="005B294F"/>
    <w:rsid w:val="005B2DB0"/>
    <w:rsid w:val="005B349F"/>
    <w:rsid w:val="005B4438"/>
    <w:rsid w:val="005C1129"/>
    <w:rsid w:val="005D2E01"/>
    <w:rsid w:val="005D7526"/>
    <w:rsid w:val="005E04D7"/>
    <w:rsid w:val="005E2C0F"/>
    <w:rsid w:val="005E4BB2"/>
    <w:rsid w:val="005E6710"/>
    <w:rsid w:val="005F05CD"/>
    <w:rsid w:val="005F788A"/>
    <w:rsid w:val="00602AEA"/>
    <w:rsid w:val="00603923"/>
    <w:rsid w:val="006130DE"/>
    <w:rsid w:val="00614FDF"/>
    <w:rsid w:val="00620241"/>
    <w:rsid w:val="00622CA7"/>
    <w:rsid w:val="00623A24"/>
    <w:rsid w:val="00626A53"/>
    <w:rsid w:val="00630DBC"/>
    <w:rsid w:val="00634E05"/>
    <w:rsid w:val="0063543D"/>
    <w:rsid w:val="00635E89"/>
    <w:rsid w:val="006414FB"/>
    <w:rsid w:val="0064518B"/>
    <w:rsid w:val="00647114"/>
    <w:rsid w:val="00655BDF"/>
    <w:rsid w:val="00665F3B"/>
    <w:rsid w:val="006732E5"/>
    <w:rsid w:val="00674F5E"/>
    <w:rsid w:val="00684C01"/>
    <w:rsid w:val="00686C36"/>
    <w:rsid w:val="006912E9"/>
    <w:rsid w:val="006A09B2"/>
    <w:rsid w:val="006A2D55"/>
    <w:rsid w:val="006A310C"/>
    <w:rsid w:val="006A323F"/>
    <w:rsid w:val="006A7B8B"/>
    <w:rsid w:val="006B2097"/>
    <w:rsid w:val="006B30D0"/>
    <w:rsid w:val="006B341F"/>
    <w:rsid w:val="006B74EB"/>
    <w:rsid w:val="006C18E7"/>
    <w:rsid w:val="006C1FCE"/>
    <w:rsid w:val="006C3D95"/>
    <w:rsid w:val="006C4BDC"/>
    <w:rsid w:val="006C6727"/>
    <w:rsid w:val="006D3C08"/>
    <w:rsid w:val="006D6AE8"/>
    <w:rsid w:val="006E5006"/>
    <w:rsid w:val="006E5C86"/>
    <w:rsid w:val="006E75D3"/>
    <w:rsid w:val="006F01EE"/>
    <w:rsid w:val="006F1EEB"/>
    <w:rsid w:val="00701116"/>
    <w:rsid w:val="00704DFF"/>
    <w:rsid w:val="00706772"/>
    <w:rsid w:val="00710168"/>
    <w:rsid w:val="0071174C"/>
    <w:rsid w:val="00712441"/>
    <w:rsid w:val="00713C44"/>
    <w:rsid w:val="00714AAE"/>
    <w:rsid w:val="00727F6F"/>
    <w:rsid w:val="00734A5B"/>
    <w:rsid w:val="007355CB"/>
    <w:rsid w:val="00736A7D"/>
    <w:rsid w:val="0074026F"/>
    <w:rsid w:val="007429F6"/>
    <w:rsid w:val="00742FDE"/>
    <w:rsid w:val="00744904"/>
    <w:rsid w:val="00744E76"/>
    <w:rsid w:val="00745499"/>
    <w:rsid w:val="00746638"/>
    <w:rsid w:val="007468B3"/>
    <w:rsid w:val="007501F1"/>
    <w:rsid w:val="007513D7"/>
    <w:rsid w:val="0075168C"/>
    <w:rsid w:val="00752EF5"/>
    <w:rsid w:val="00760895"/>
    <w:rsid w:val="00765EA3"/>
    <w:rsid w:val="00765FFC"/>
    <w:rsid w:val="007704E6"/>
    <w:rsid w:val="00771E9A"/>
    <w:rsid w:val="0077362F"/>
    <w:rsid w:val="00773B65"/>
    <w:rsid w:val="00773E1A"/>
    <w:rsid w:val="00774DA4"/>
    <w:rsid w:val="00775CF5"/>
    <w:rsid w:val="0077622C"/>
    <w:rsid w:val="00780543"/>
    <w:rsid w:val="00781F0F"/>
    <w:rsid w:val="0078379E"/>
    <w:rsid w:val="0079727B"/>
    <w:rsid w:val="00797B3A"/>
    <w:rsid w:val="007A37E4"/>
    <w:rsid w:val="007A55C9"/>
    <w:rsid w:val="007A7452"/>
    <w:rsid w:val="007B600E"/>
    <w:rsid w:val="007B6489"/>
    <w:rsid w:val="007C23E5"/>
    <w:rsid w:val="007D05FE"/>
    <w:rsid w:val="007D6EDC"/>
    <w:rsid w:val="007E1661"/>
    <w:rsid w:val="007E785B"/>
    <w:rsid w:val="007F0F4A"/>
    <w:rsid w:val="007F3F45"/>
    <w:rsid w:val="007F65BB"/>
    <w:rsid w:val="008028A4"/>
    <w:rsid w:val="00807655"/>
    <w:rsid w:val="00807BC0"/>
    <w:rsid w:val="008112C6"/>
    <w:rsid w:val="00813317"/>
    <w:rsid w:val="00824495"/>
    <w:rsid w:val="00825F6E"/>
    <w:rsid w:val="00825FA6"/>
    <w:rsid w:val="00830747"/>
    <w:rsid w:val="00831E0D"/>
    <w:rsid w:val="00834939"/>
    <w:rsid w:val="00835F64"/>
    <w:rsid w:val="00836135"/>
    <w:rsid w:val="00836911"/>
    <w:rsid w:val="00842A99"/>
    <w:rsid w:val="00851525"/>
    <w:rsid w:val="008566ED"/>
    <w:rsid w:val="00862DD2"/>
    <w:rsid w:val="008665C1"/>
    <w:rsid w:val="008768CA"/>
    <w:rsid w:val="008A2586"/>
    <w:rsid w:val="008A2CA7"/>
    <w:rsid w:val="008A5E3C"/>
    <w:rsid w:val="008A75D4"/>
    <w:rsid w:val="008B0772"/>
    <w:rsid w:val="008B3F12"/>
    <w:rsid w:val="008B5541"/>
    <w:rsid w:val="008C34F0"/>
    <w:rsid w:val="008C384C"/>
    <w:rsid w:val="008C4D34"/>
    <w:rsid w:val="008C4FC5"/>
    <w:rsid w:val="008C6D37"/>
    <w:rsid w:val="008E1931"/>
    <w:rsid w:val="008E2D68"/>
    <w:rsid w:val="008E6756"/>
    <w:rsid w:val="008F1FAC"/>
    <w:rsid w:val="008F47F1"/>
    <w:rsid w:val="008F7206"/>
    <w:rsid w:val="0090271F"/>
    <w:rsid w:val="00902E23"/>
    <w:rsid w:val="009114D7"/>
    <w:rsid w:val="009121C3"/>
    <w:rsid w:val="0091348E"/>
    <w:rsid w:val="009159CE"/>
    <w:rsid w:val="00917CCB"/>
    <w:rsid w:val="00925124"/>
    <w:rsid w:val="00926D3E"/>
    <w:rsid w:val="00930EEB"/>
    <w:rsid w:val="00933FB0"/>
    <w:rsid w:val="009408C1"/>
    <w:rsid w:val="009410A8"/>
    <w:rsid w:val="00942EC2"/>
    <w:rsid w:val="00945CF0"/>
    <w:rsid w:val="00952897"/>
    <w:rsid w:val="00953F44"/>
    <w:rsid w:val="00956C21"/>
    <w:rsid w:val="00957E6E"/>
    <w:rsid w:val="009706FE"/>
    <w:rsid w:val="00971048"/>
    <w:rsid w:val="00971C12"/>
    <w:rsid w:val="00973190"/>
    <w:rsid w:val="00985D26"/>
    <w:rsid w:val="00991EB3"/>
    <w:rsid w:val="00993475"/>
    <w:rsid w:val="0099609C"/>
    <w:rsid w:val="00997E85"/>
    <w:rsid w:val="009B07AB"/>
    <w:rsid w:val="009B15BF"/>
    <w:rsid w:val="009B2298"/>
    <w:rsid w:val="009B4CD1"/>
    <w:rsid w:val="009B54D3"/>
    <w:rsid w:val="009C20AE"/>
    <w:rsid w:val="009C2510"/>
    <w:rsid w:val="009D6AC8"/>
    <w:rsid w:val="009E1A81"/>
    <w:rsid w:val="009E593F"/>
    <w:rsid w:val="009F10AD"/>
    <w:rsid w:val="009F37B7"/>
    <w:rsid w:val="009F4389"/>
    <w:rsid w:val="009F4D4C"/>
    <w:rsid w:val="009F5096"/>
    <w:rsid w:val="009F58FB"/>
    <w:rsid w:val="00A02F65"/>
    <w:rsid w:val="00A10F02"/>
    <w:rsid w:val="00A164B4"/>
    <w:rsid w:val="00A26956"/>
    <w:rsid w:val="00A27486"/>
    <w:rsid w:val="00A34717"/>
    <w:rsid w:val="00A449A1"/>
    <w:rsid w:val="00A53200"/>
    <w:rsid w:val="00A53724"/>
    <w:rsid w:val="00A55C97"/>
    <w:rsid w:val="00A56066"/>
    <w:rsid w:val="00A56BF7"/>
    <w:rsid w:val="00A6269C"/>
    <w:rsid w:val="00A63133"/>
    <w:rsid w:val="00A65BB1"/>
    <w:rsid w:val="00A73129"/>
    <w:rsid w:val="00A819C2"/>
    <w:rsid w:val="00A82346"/>
    <w:rsid w:val="00A92BA1"/>
    <w:rsid w:val="00A95A32"/>
    <w:rsid w:val="00AA394C"/>
    <w:rsid w:val="00AA5699"/>
    <w:rsid w:val="00AA79FA"/>
    <w:rsid w:val="00AB061E"/>
    <w:rsid w:val="00AB4A5D"/>
    <w:rsid w:val="00AB5D6C"/>
    <w:rsid w:val="00AB7B2B"/>
    <w:rsid w:val="00AC27B9"/>
    <w:rsid w:val="00AC32BE"/>
    <w:rsid w:val="00AC6BC6"/>
    <w:rsid w:val="00AD065E"/>
    <w:rsid w:val="00AD48D5"/>
    <w:rsid w:val="00AE65E2"/>
    <w:rsid w:val="00AF1460"/>
    <w:rsid w:val="00AF481E"/>
    <w:rsid w:val="00B1446B"/>
    <w:rsid w:val="00B151B9"/>
    <w:rsid w:val="00B15449"/>
    <w:rsid w:val="00B1638E"/>
    <w:rsid w:val="00B269E1"/>
    <w:rsid w:val="00B272BA"/>
    <w:rsid w:val="00B33580"/>
    <w:rsid w:val="00B34EBD"/>
    <w:rsid w:val="00B41834"/>
    <w:rsid w:val="00B523E7"/>
    <w:rsid w:val="00B60A28"/>
    <w:rsid w:val="00B65EA3"/>
    <w:rsid w:val="00B87354"/>
    <w:rsid w:val="00B87403"/>
    <w:rsid w:val="00B90170"/>
    <w:rsid w:val="00B90EE8"/>
    <w:rsid w:val="00B917EF"/>
    <w:rsid w:val="00B93086"/>
    <w:rsid w:val="00BA000D"/>
    <w:rsid w:val="00BA10CF"/>
    <w:rsid w:val="00BA19ED"/>
    <w:rsid w:val="00BA4B8D"/>
    <w:rsid w:val="00BA698C"/>
    <w:rsid w:val="00BB0F15"/>
    <w:rsid w:val="00BB4132"/>
    <w:rsid w:val="00BB4274"/>
    <w:rsid w:val="00BC0F7D"/>
    <w:rsid w:val="00BC4FA7"/>
    <w:rsid w:val="00BC51C4"/>
    <w:rsid w:val="00BC53A2"/>
    <w:rsid w:val="00BD7D31"/>
    <w:rsid w:val="00BE143C"/>
    <w:rsid w:val="00BE3255"/>
    <w:rsid w:val="00BE5086"/>
    <w:rsid w:val="00BE7173"/>
    <w:rsid w:val="00BE7A82"/>
    <w:rsid w:val="00BF128E"/>
    <w:rsid w:val="00BF5F11"/>
    <w:rsid w:val="00BF7B2B"/>
    <w:rsid w:val="00C01018"/>
    <w:rsid w:val="00C03B1C"/>
    <w:rsid w:val="00C074DD"/>
    <w:rsid w:val="00C1496A"/>
    <w:rsid w:val="00C15808"/>
    <w:rsid w:val="00C30A2B"/>
    <w:rsid w:val="00C33079"/>
    <w:rsid w:val="00C33115"/>
    <w:rsid w:val="00C354F3"/>
    <w:rsid w:val="00C41030"/>
    <w:rsid w:val="00C42233"/>
    <w:rsid w:val="00C45231"/>
    <w:rsid w:val="00C510AA"/>
    <w:rsid w:val="00C51CA2"/>
    <w:rsid w:val="00C551FF"/>
    <w:rsid w:val="00C626F6"/>
    <w:rsid w:val="00C64DC2"/>
    <w:rsid w:val="00C6593E"/>
    <w:rsid w:val="00C704EC"/>
    <w:rsid w:val="00C72833"/>
    <w:rsid w:val="00C73669"/>
    <w:rsid w:val="00C7568F"/>
    <w:rsid w:val="00C762D7"/>
    <w:rsid w:val="00C80F1D"/>
    <w:rsid w:val="00C8698D"/>
    <w:rsid w:val="00C91962"/>
    <w:rsid w:val="00C93F40"/>
    <w:rsid w:val="00C972FE"/>
    <w:rsid w:val="00CA3D0C"/>
    <w:rsid w:val="00CC5F6B"/>
    <w:rsid w:val="00CD1A8A"/>
    <w:rsid w:val="00CD250A"/>
    <w:rsid w:val="00CD5F0A"/>
    <w:rsid w:val="00CD6A5F"/>
    <w:rsid w:val="00CD7F07"/>
    <w:rsid w:val="00CE423F"/>
    <w:rsid w:val="00CF3C00"/>
    <w:rsid w:val="00CF3D10"/>
    <w:rsid w:val="00D13400"/>
    <w:rsid w:val="00D15CB8"/>
    <w:rsid w:val="00D2327A"/>
    <w:rsid w:val="00D24DCB"/>
    <w:rsid w:val="00D45402"/>
    <w:rsid w:val="00D4552A"/>
    <w:rsid w:val="00D535F4"/>
    <w:rsid w:val="00D57972"/>
    <w:rsid w:val="00D675A9"/>
    <w:rsid w:val="00D71D73"/>
    <w:rsid w:val="00D72D33"/>
    <w:rsid w:val="00D738D6"/>
    <w:rsid w:val="00D755EB"/>
    <w:rsid w:val="00D76048"/>
    <w:rsid w:val="00D76480"/>
    <w:rsid w:val="00D82E6F"/>
    <w:rsid w:val="00D830F8"/>
    <w:rsid w:val="00D87E00"/>
    <w:rsid w:val="00D9134D"/>
    <w:rsid w:val="00DA7A03"/>
    <w:rsid w:val="00DB1818"/>
    <w:rsid w:val="00DB2073"/>
    <w:rsid w:val="00DB45D6"/>
    <w:rsid w:val="00DC20BB"/>
    <w:rsid w:val="00DC309B"/>
    <w:rsid w:val="00DC3614"/>
    <w:rsid w:val="00DC4DA2"/>
    <w:rsid w:val="00DC7EEC"/>
    <w:rsid w:val="00DD4C17"/>
    <w:rsid w:val="00DD5E7A"/>
    <w:rsid w:val="00DD74A5"/>
    <w:rsid w:val="00DE1C06"/>
    <w:rsid w:val="00DE20CC"/>
    <w:rsid w:val="00DE23EE"/>
    <w:rsid w:val="00DE6F6E"/>
    <w:rsid w:val="00DF1DE8"/>
    <w:rsid w:val="00DF2B1F"/>
    <w:rsid w:val="00DF62CD"/>
    <w:rsid w:val="00DF7870"/>
    <w:rsid w:val="00E03B8D"/>
    <w:rsid w:val="00E04E4B"/>
    <w:rsid w:val="00E0539D"/>
    <w:rsid w:val="00E068F2"/>
    <w:rsid w:val="00E16509"/>
    <w:rsid w:val="00E165E6"/>
    <w:rsid w:val="00E24FDB"/>
    <w:rsid w:val="00E27EDB"/>
    <w:rsid w:val="00E37C12"/>
    <w:rsid w:val="00E41153"/>
    <w:rsid w:val="00E44582"/>
    <w:rsid w:val="00E61B57"/>
    <w:rsid w:val="00E648E8"/>
    <w:rsid w:val="00E700E3"/>
    <w:rsid w:val="00E707ED"/>
    <w:rsid w:val="00E77244"/>
    <w:rsid w:val="00E77645"/>
    <w:rsid w:val="00E861BF"/>
    <w:rsid w:val="00E93748"/>
    <w:rsid w:val="00EA05BF"/>
    <w:rsid w:val="00EA1155"/>
    <w:rsid w:val="00EA15B0"/>
    <w:rsid w:val="00EA17CA"/>
    <w:rsid w:val="00EA5EA7"/>
    <w:rsid w:val="00EA7C12"/>
    <w:rsid w:val="00EB0374"/>
    <w:rsid w:val="00EC39CF"/>
    <w:rsid w:val="00EC4A25"/>
    <w:rsid w:val="00EC71B2"/>
    <w:rsid w:val="00ED7E57"/>
    <w:rsid w:val="00EE3BA4"/>
    <w:rsid w:val="00EE6EC0"/>
    <w:rsid w:val="00EE71F7"/>
    <w:rsid w:val="00EF0B73"/>
    <w:rsid w:val="00EF608C"/>
    <w:rsid w:val="00EF7F95"/>
    <w:rsid w:val="00F025A2"/>
    <w:rsid w:val="00F04712"/>
    <w:rsid w:val="00F10423"/>
    <w:rsid w:val="00F1104A"/>
    <w:rsid w:val="00F13360"/>
    <w:rsid w:val="00F2061B"/>
    <w:rsid w:val="00F22A7F"/>
    <w:rsid w:val="00F22EC7"/>
    <w:rsid w:val="00F24AD9"/>
    <w:rsid w:val="00F27728"/>
    <w:rsid w:val="00F325C8"/>
    <w:rsid w:val="00F32D56"/>
    <w:rsid w:val="00F332E5"/>
    <w:rsid w:val="00F41A05"/>
    <w:rsid w:val="00F448EE"/>
    <w:rsid w:val="00F520D6"/>
    <w:rsid w:val="00F54506"/>
    <w:rsid w:val="00F653B8"/>
    <w:rsid w:val="00F70528"/>
    <w:rsid w:val="00F7104F"/>
    <w:rsid w:val="00F74EB4"/>
    <w:rsid w:val="00F76365"/>
    <w:rsid w:val="00F77D05"/>
    <w:rsid w:val="00F9008D"/>
    <w:rsid w:val="00F969DE"/>
    <w:rsid w:val="00FA1266"/>
    <w:rsid w:val="00FA1E42"/>
    <w:rsid w:val="00FA2476"/>
    <w:rsid w:val="00FA2729"/>
    <w:rsid w:val="00FB0620"/>
    <w:rsid w:val="00FB4091"/>
    <w:rsid w:val="00FB77C4"/>
    <w:rsid w:val="00FC1192"/>
    <w:rsid w:val="00FC6DAB"/>
    <w:rsid w:val="00FE1656"/>
    <w:rsid w:val="00FE6EEB"/>
    <w:rsid w:val="00FF1AF9"/>
    <w:rsid w:val="00FF5C3F"/>
    <w:rsid w:val="04176C06"/>
    <w:rsid w:val="06124160"/>
    <w:rsid w:val="0DC450CF"/>
    <w:rsid w:val="0F461E88"/>
    <w:rsid w:val="102C3152"/>
    <w:rsid w:val="13E350B1"/>
    <w:rsid w:val="144249D6"/>
    <w:rsid w:val="17DE7AFA"/>
    <w:rsid w:val="194811A6"/>
    <w:rsid w:val="1A5B02DA"/>
    <w:rsid w:val="1B0C5E40"/>
    <w:rsid w:val="1DE941DA"/>
    <w:rsid w:val="1F333DF0"/>
    <w:rsid w:val="20005239"/>
    <w:rsid w:val="22255238"/>
    <w:rsid w:val="23772C32"/>
    <w:rsid w:val="27FD18A5"/>
    <w:rsid w:val="28E66336"/>
    <w:rsid w:val="295406C2"/>
    <w:rsid w:val="29C24397"/>
    <w:rsid w:val="2AF46B49"/>
    <w:rsid w:val="30BD4A86"/>
    <w:rsid w:val="342D12FD"/>
    <w:rsid w:val="36E8223C"/>
    <w:rsid w:val="3E34363B"/>
    <w:rsid w:val="3F6C46B2"/>
    <w:rsid w:val="3FB73B49"/>
    <w:rsid w:val="429959CC"/>
    <w:rsid w:val="48E81C50"/>
    <w:rsid w:val="497052C0"/>
    <w:rsid w:val="4BF00A91"/>
    <w:rsid w:val="4F8C1F7E"/>
    <w:rsid w:val="51295F04"/>
    <w:rsid w:val="5A4F55E4"/>
    <w:rsid w:val="5C4D5F87"/>
    <w:rsid w:val="5FD849CF"/>
    <w:rsid w:val="624C0B52"/>
    <w:rsid w:val="62E2252A"/>
    <w:rsid w:val="648B30D6"/>
    <w:rsid w:val="666660E1"/>
    <w:rsid w:val="6694370F"/>
    <w:rsid w:val="66A47A3C"/>
    <w:rsid w:val="66ED5219"/>
    <w:rsid w:val="692906B0"/>
    <w:rsid w:val="6ECD6161"/>
    <w:rsid w:val="745C3475"/>
    <w:rsid w:val="7A79614D"/>
    <w:rsid w:val="7F0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16FF2"/>
  <w15:docId w15:val="{1707CB7D-6D1B-45C9-B254-AD0F9D0A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9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uiPriority="99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uiPriority="99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99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99" w:unhideWhenUsed="1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3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3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3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3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3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Char"/>
    <w:qFormat/>
    <w:pPr>
      <w:outlineLvl w:val="5"/>
    </w:pPr>
  </w:style>
  <w:style w:type="paragraph" w:styleId="7">
    <w:name w:val="heading 7"/>
    <w:basedOn w:val="H6"/>
    <w:next w:val="a3"/>
    <w:link w:val="7Char"/>
    <w:qFormat/>
    <w:pPr>
      <w:outlineLvl w:val="6"/>
    </w:pPr>
  </w:style>
  <w:style w:type="paragraph" w:styleId="8">
    <w:name w:val="heading 8"/>
    <w:basedOn w:val="1"/>
    <w:next w:val="a3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3"/>
    <w:link w:val="9Char"/>
    <w:uiPriority w:val="9"/>
    <w:qFormat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1"/>
    <w:next w:val="a3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3"/>
    <w:link w:val="3Char0"/>
    <w:uiPriority w:val="99"/>
    <w:qFormat/>
    <w:pPr>
      <w:ind w:left="849" w:hanging="283"/>
      <w:contextualSpacing/>
    </w:pPr>
  </w:style>
  <w:style w:type="paragraph" w:styleId="70">
    <w:name w:val="toc 7"/>
    <w:basedOn w:val="60"/>
    <w:next w:val="a3"/>
    <w:uiPriority w:val="99"/>
    <w:qFormat/>
    <w:pPr>
      <w:ind w:left="2268" w:hanging="2268"/>
    </w:pPr>
  </w:style>
  <w:style w:type="paragraph" w:styleId="60">
    <w:name w:val="toc 6"/>
    <w:basedOn w:val="52"/>
    <w:next w:val="a3"/>
    <w:uiPriority w:val="99"/>
    <w:qFormat/>
    <w:pPr>
      <w:ind w:left="1985" w:hanging="1985"/>
    </w:pPr>
  </w:style>
  <w:style w:type="paragraph" w:styleId="52">
    <w:name w:val="toc 5"/>
    <w:basedOn w:val="42"/>
    <w:next w:val="a3"/>
    <w:uiPriority w:val="39"/>
    <w:qFormat/>
    <w:pPr>
      <w:ind w:left="1701" w:hanging="1701"/>
    </w:pPr>
  </w:style>
  <w:style w:type="paragraph" w:styleId="42">
    <w:name w:val="toc 4"/>
    <w:basedOn w:val="33"/>
    <w:next w:val="a3"/>
    <w:uiPriority w:val="39"/>
    <w:qFormat/>
    <w:pPr>
      <w:ind w:left="1418" w:hanging="1418"/>
    </w:pPr>
  </w:style>
  <w:style w:type="paragraph" w:styleId="33">
    <w:name w:val="toc 3"/>
    <w:basedOn w:val="22"/>
    <w:next w:val="a3"/>
    <w:uiPriority w:val="39"/>
    <w:qFormat/>
    <w:pPr>
      <w:ind w:left="1134" w:hanging="1134"/>
    </w:pPr>
  </w:style>
  <w:style w:type="paragraph" w:styleId="22">
    <w:name w:val="toc 2"/>
    <w:basedOn w:val="10"/>
    <w:next w:val="a3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3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3"/>
    <w:uiPriority w:val="99"/>
    <w:qFormat/>
    <w:pPr>
      <w:numPr>
        <w:numId w:val="1"/>
      </w:numPr>
      <w:contextualSpacing/>
    </w:pPr>
  </w:style>
  <w:style w:type="paragraph" w:styleId="a8">
    <w:name w:val="table of authorities"/>
    <w:basedOn w:val="a3"/>
    <w:next w:val="a3"/>
    <w:qFormat/>
    <w:pPr>
      <w:ind w:left="200" w:hanging="200"/>
    </w:pPr>
  </w:style>
  <w:style w:type="paragraph" w:styleId="a9">
    <w:name w:val="Note Heading"/>
    <w:basedOn w:val="a3"/>
    <w:next w:val="a3"/>
    <w:link w:val="Char0"/>
    <w:qFormat/>
  </w:style>
  <w:style w:type="paragraph" w:styleId="40">
    <w:name w:val="List Bullet 4"/>
    <w:basedOn w:val="a3"/>
    <w:uiPriority w:val="99"/>
    <w:qFormat/>
    <w:pPr>
      <w:numPr>
        <w:numId w:val="2"/>
      </w:numPr>
      <w:contextualSpacing/>
    </w:pPr>
  </w:style>
  <w:style w:type="paragraph" w:styleId="80">
    <w:name w:val="index 8"/>
    <w:basedOn w:val="a3"/>
    <w:next w:val="a3"/>
    <w:qFormat/>
    <w:pPr>
      <w:ind w:left="1600" w:hanging="200"/>
    </w:pPr>
  </w:style>
  <w:style w:type="paragraph" w:styleId="aa">
    <w:name w:val="E-mail Signature"/>
    <w:basedOn w:val="a3"/>
    <w:link w:val="Char1"/>
    <w:qFormat/>
  </w:style>
  <w:style w:type="paragraph" w:styleId="a">
    <w:name w:val="List Number"/>
    <w:basedOn w:val="a3"/>
    <w:uiPriority w:val="99"/>
    <w:qFormat/>
    <w:pPr>
      <w:numPr>
        <w:numId w:val="3"/>
      </w:numPr>
      <w:contextualSpacing/>
    </w:pPr>
  </w:style>
  <w:style w:type="paragraph" w:styleId="ab">
    <w:name w:val="Normal Indent"/>
    <w:basedOn w:val="a3"/>
    <w:qFormat/>
    <w:pPr>
      <w:ind w:left="720"/>
    </w:pPr>
  </w:style>
  <w:style w:type="paragraph" w:styleId="ac">
    <w:name w:val="caption"/>
    <w:basedOn w:val="a3"/>
    <w:next w:val="a3"/>
    <w:link w:val="Char2"/>
    <w:unhideWhenUsed/>
    <w:qFormat/>
    <w:rPr>
      <w:b/>
      <w:bCs/>
    </w:rPr>
  </w:style>
  <w:style w:type="paragraph" w:styleId="53">
    <w:name w:val="index 5"/>
    <w:basedOn w:val="a3"/>
    <w:next w:val="a3"/>
    <w:qFormat/>
    <w:pPr>
      <w:ind w:left="1000" w:hanging="200"/>
    </w:pPr>
  </w:style>
  <w:style w:type="paragraph" w:styleId="a0">
    <w:name w:val="List Bullet"/>
    <w:basedOn w:val="a3"/>
    <w:uiPriority w:val="99"/>
    <w:qFormat/>
    <w:pPr>
      <w:numPr>
        <w:numId w:val="4"/>
      </w:numPr>
      <w:contextualSpacing/>
    </w:pPr>
  </w:style>
  <w:style w:type="paragraph" w:styleId="ad">
    <w:name w:val="envelope address"/>
    <w:basedOn w:val="a3"/>
    <w:qFormat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ae">
    <w:name w:val="Document Map"/>
    <w:basedOn w:val="a3"/>
    <w:link w:val="Char3"/>
    <w:uiPriority w:val="99"/>
    <w:qFormat/>
    <w:rPr>
      <w:rFonts w:ascii="Segoe UI" w:hAnsi="Segoe UI" w:cs="Segoe UI"/>
      <w:sz w:val="16"/>
      <w:szCs w:val="16"/>
    </w:rPr>
  </w:style>
  <w:style w:type="paragraph" w:styleId="af">
    <w:name w:val="toa heading"/>
    <w:basedOn w:val="a3"/>
    <w:next w:val="a3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af0">
    <w:name w:val="annotation text"/>
    <w:basedOn w:val="a3"/>
    <w:link w:val="Char4"/>
    <w:uiPriority w:val="99"/>
    <w:qFormat/>
  </w:style>
  <w:style w:type="paragraph" w:styleId="61">
    <w:name w:val="index 6"/>
    <w:basedOn w:val="a3"/>
    <w:next w:val="a3"/>
    <w:qFormat/>
    <w:pPr>
      <w:ind w:left="1200" w:hanging="200"/>
    </w:pPr>
  </w:style>
  <w:style w:type="paragraph" w:styleId="af1">
    <w:name w:val="Salutation"/>
    <w:basedOn w:val="a3"/>
    <w:next w:val="a3"/>
    <w:link w:val="Char5"/>
    <w:qFormat/>
  </w:style>
  <w:style w:type="paragraph" w:styleId="34">
    <w:name w:val="Body Text 3"/>
    <w:basedOn w:val="a3"/>
    <w:link w:val="3Char1"/>
    <w:uiPriority w:val="99"/>
    <w:qFormat/>
    <w:pPr>
      <w:spacing w:after="120"/>
    </w:pPr>
    <w:rPr>
      <w:sz w:val="16"/>
      <w:szCs w:val="16"/>
    </w:rPr>
  </w:style>
  <w:style w:type="paragraph" w:styleId="af2">
    <w:name w:val="Closing"/>
    <w:basedOn w:val="a3"/>
    <w:link w:val="Char6"/>
    <w:qFormat/>
    <w:pPr>
      <w:ind w:left="4252"/>
    </w:pPr>
  </w:style>
  <w:style w:type="paragraph" w:styleId="30">
    <w:name w:val="List Bullet 3"/>
    <w:basedOn w:val="a3"/>
    <w:uiPriority w:val="99"/>
    <w:qFormat/>
    <w:pPr>
      <w:numPr>
        <w:numId w:val="5"/>
      </w:numPr>
      <w:contextualSpacing/>
    </w:pPr>
  </w:style>
  <w:style w:type="paragraph" w:styleId="af3">
    <w:name w:val="Body Text"/>
    <w:basedOn w:val="a3"/>
    <w:link w:val="Char7"/>
    <w:qFormat/>
    <w:pPr>
      <w:spacing w:after="120"/>
    </w:pPr>
  </w:style>
  <w:style w:type="paragraph" w:styleId="af4">
    <w:name w:val="Body Text Indent"/>
    <w:basedOn w:val="a3"/>
    <w:link w:val="Char8"/>
    <w:qFormat/>
    <w:pPr>
      <w:spacing w:after="120"/>
      <w:ind w:left="283"/>
    </w:pPr>
  </w:style>
  <w:style w:type="paragraph" w:styleId="3">
    <w:name w:val="List Number 3"/>
    <w:basedOn w:val="a3"/>
    <w:uiPriority w:val="99"/>
    <w:qFormat/>
    <w:pPr>
      <w:numPr>
        <w:numId w:val="6"/>
      </w:numPr>
      <w:contextualSpacing/>
    </w:pPr>
  </w:style>
  <w:style w:type="paragraph" w:styleId="23">
    <w:name w:val="List 2"/>
    <w:basedOn w:val="a3"/>
    <w:link w:val="2Char0"/>
    <w:uiPriority w:val="99"/>
    <w:qFormat/>
    <w:pPr>
      <w:ind w:left="566" w:hanging="283"/>
      <w:contextualSpacing/>
    </w:pPr>
  </w:style>
  <w:style w:type="paragraph" w:styleId="af5">
    <w:name w:val="List Continue"/>
    <w:basedOn w:val="a3"/>
    <w:qFormat/>
    <w:pPr>
      <w:spacing w:after="120"/>
      <w:ind w:left="283"/>
      <w:contextualSpacing/>
    </w:pPr>
  </w:style>
  <w:style w:type="paragraph" w:styleId="af6">
    <w:name w:val="Block Text"/>
    <w:basedOn w:val="a3"/>
    <w:qFormat/>
    <w:pPr>
      <w:spacing w:after="120"/>
      <w:ind w:left="1440" w:right="1440"/>
    </w:pPr>
  </w:style>
  <w:style w:type="paragraph" w:styleId="20">
    <w:name w:val="List Bullet 2"/>
    <w:basedOn w:val="a3"/>
    <w:uiPriority w:val="99"/>
    <w:qFormat/>
    <w:pPr>
      <w:numPr>
        <w:numId w:val="7"/>
      </w:numPr>
      <w:contextualSpacing/>
    </w:pPr>
  </w:style>
  <w:style w:type="paragraph" w:styleId="HTML">
    <w:name w:val="HTML Address"/>
    <w:basedOn w:val="a3"/>
    <w:link w:val="HTMLChar"/>
    <w:qFormat/>
    <w:rPr>
      <w:i/>
      <w:iCs/>
    </w:rPr>
  </w:style>
  <w:style w:type="paragraph" w:styleId="43">
    <w:name w:val="index 4"/>
    <w:basedOn w:val="a3"/>
    <w:next w:val="a3"/>
    <w:qFormat/>
    <w:pPr>
      <w:ind w:left="800" w:hanging="200"/>
    </w:pPr>
  </w:style>
  <w:style w:type="paragraph" w:styleId="af7">
    <w:name w:val="Plain Text"/>
    <w:basedOn w:val="a3"/>
    <w:link w:val="Char9"/>
    <w:uiPriority w:val="99"/>
    <w:qFormat/>
    <w:rPr>
      <w:rFonts w:ascii="Courier New" w:hAnsi="Courier New" w:cs="Courier New"/>
    </w:rPr>
  </w:style>
  <w:style w:type="paragraph" w:styleId="50">
    <w:name w:val="List Bullet 5"/>
    <w:basedOn w:val="a3"/>
    <w:uiPriority w:val="99"/>
    <w:qFormat/>
    <w:pPr>
      <w:numPr>
        <w:numId w:val="8"/>
      </w:numPr>
      <w:contextualSpacing/>
    </w:pPr>
  </w:style>
  <w:style w:type="paragraph" w:styleId="4">
    <w:name w:val="List Number 4"/>
    <w:basedOn w:val="a3"/>
    <w:qFormat/>
    <w:pPr>
      <w:numPr>
        <w:numId w:val="9"/>
      </w:numPr>
      <w:contextualSpacing/>
    </w:pPr>
  </w:style>
  <w:style w:type="paragraph" w:styleId="81">
    <w:name w:val="toc 8"/>
    <w:basedOn w:val="10"/>
    <w:next w:val="a3"/>
    <w:uiPriority w:val="99"/>
    <w:qFormat/>
    <w:pPr>
      <w:spacing w:before="180"/>
      <w:ind w:left="2693" w:hanging="2693"/>
    </w:pPr>
    <w:rPr>
      <w:b/>
    </w:rPr>
  </w:style>
  <w:style w:type="paragraph" w:styleId="35">
    <w:name w:val="index 3"/>
    <w:basedOn w:val="a3"/>
    <w:next w:val="a3"/>
    <w:qFormat/>
    <w:pPr>
      <w:ind w:left="600" w:hanging="200"/>
    </w:pPr>
  </w:style>
  <w:style w:type="paragraph" w:styleId="af8">
    <w:name w:val="Date"/>
    <w:basedOn w:val="a3"/>
    <w:next w:val="a3"/>
    <w:link w:val="Chara"/>
    <w:qFormat/>
  </w:style>
  <w:style w:type="paragraph" w:styleId="24">
    <w:name w:val="Body Text Indent 2"/>
    <w:basedOn w:val="a3"/>
    <w:link w:val="2Char1"/>
    <w:qFormat/>
    <w:pPr>
      <w:spacing w:after="120" w:line="480" w:lineRule="auto"/>
      <w:ind w:left="283"/>
    </w:pPr>
  </w:style>
  <w:style w:type="paragraph" w:styleId="af9">
    <w:name w:val="endnote text"/>
    <w:basedOn w:val="a3"/>
    <w:link w:val="Charb"/>
    <w:qFormat/>
  </w:style>
  <w:style w:type="paragraph" w:styleId="54">
    <w:name w:val="List Continue 5"/>
    <w:basedOn w:val="a3"/>
    <w:qFormat/>
    <w:pPr>
      <w:spacing w:after="120"/>
      <w:ind w:left="1415"/>
      <w:contextualSpacing/>
    </w:pPr>
  </w:style>
  <w:style w:type="paragraph" w:styleId="afa">
    <w:name w:val="Balloon Text"/>
    <w:basedOn w:val="a3"/>
    <w:link w:val="Char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b">
    <w:name w:val="footer"/>
    <w:basedOn w:val="afc"/>
    <w:link w:val="Chard"/>
    <w:uiPriority w:val="99"/>
    <w:qFormat/>
    <w:pPr>
      <w:jc w:val="center"/>
    </w:pPr>
    <w:rPr>
      <w:i/>
    </w:rPr>
  </w:style>
  <w:style w:type="paragraph" w:styleId="afc">
    <w:name w:val="header"/>
    <w:link w:val="Cha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d">
    <w:name w:val="envelope return"/>
    <w:basedOn w:val="a3"/>
    <w:qFormat/>
    <w:rPr>
      <w:rFonts w:ascii="Calibri Light" w:eastAsia="DengXian Light" w:hAnsi="Calibri Light"/>
    </w:rPr>
  </w:style>
  <w:style w:type="paragraph" w:styleId="afe">
    <w:name w:val="Signature"/>
    <w:basedOn w:val="a3"/>
    <w:link w:val="Charf"/>
    <w:qFormat/>
    <w:pPr>
      <w:ind w:left="4252"/>
    </w:pPr>
  </w:style>
  <w:style w:type="paragraph" w:styleId="44">
    <w:name w:val="List Continue 4"/>
    <w:basedOn w:val="a3"/>
    <w:qFormat/>
    <w:pPr>
      <w:spacing w:after="120"/>
      <w:ind w:left="1132"/>
      <w:contextualSpacing/>
    </w:pPr>
  </w:style>
  <w:style w:type="paragraph" w:styleId="aff">
    <w:name w:val="index heading"/>
    <w:basedOn w:val="a3"/>
    <w:next w:val="11"/>
    <w:qFormat/>
    <w:rPr>
      <w:rFonts w:ascii="Calibri Light" w:eastAsia="DengXian Light" w:hAnsi="Calibri Light"/>
      <w:b/>
      <w:bCs/>
    </w:rPr>
  </w:style>
  <w:style w:type="paragraph" w:styleId="11">
    <w:name w:val="index 1"/>
    <w:basedOn w:val="a3"/>
    <w:next w:val="a3"/>
    <w:uiPriority w:val="99"/>
    <w:qFormat/>
    <w:pPr>
      <w:ind w:left="200" w:hanging="200"/>
    </w:pPr>
  </w:style>
  <w:style w:type="paragraph" w:styleId="aff0">
    <w:name w:val="Subtitle"/>
    <w:basedOn w:val="a3"/>
    <w:next w:val="a3"/>
    <w:link w:val="Charf0"/>
    <w:uiPriority w:val="11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5">
    <w:name w:val="List Number 5"/>
    <w:basedOn w:val="a3"/>
    <w:qFormat/>
    <w:pPr>
      <w:numPr>
        <w:numId w:val="10"/>
      </w:numPr>
      <w:contextualSpacing/>
    </w:pPr>
  </w:style>
  <w:style w:type="paragraph" w:styleId="aff1">
    <w:name w:val="List"/>
    <w:basedOn w:val="a3"/>
    <w:link w:val="Charf1"/>
    <w:uiPriority w:val="99"/>
    <w:qFormat/>
    <w:pPr>
      <w:ind w:left="283" w:hanging="283"/>
      <w:contextualSpacing/>
    </w:pPr>
  </w:style>
  <w:style w:type="paragraph" w:styleId="aff2">
    <w:name w:val="footnote text"/>
    <w:basedOn w:val="a3"/>
    <w:link w:val="Charf2"/>
    <w:uiPriority w:val="99"/>
    <w:qFormat/>
  </w:style>
  <w:style w:type="paragraph" w:styleId="55">
    <w:name w:val="List 5"/>
    <w:basedOn w:val="a3"/>
    <w:uiPriority w:val="99"/>
    <w:qFormat/>
    <w:pPr>
      <w:ind w:left="1415" w:hanging="283"/>
      <w:contextualSpacing/>
    </w:pPr>
  </w:style>
  <w:style w:type="paragraph" w:styleId="36">
    <w:name w:val="Body Text Indent 3"/>
    <w:basedOn w:val="a3"/>
    <w:link w:val="3Char2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3"/>
    <w:next w:val="a3"/>
    <w:qFormat/>
    <w:pPr>
      <w:ind w:left="1400" w:hanging="200"/>
    </w:pPr>
  </w:style>
  <w:style w:type="paragraph" w:styleId="90">
    <w:name w:val="index 9"/>
    <w:basedOn w:val="a3"/>
    <w:next w:val="a3"/>
    <w:qFormat/>
    <w:pPr>
      <w:ind w:left="1800" w:hanging="200"/>
    </w:pPr>
  </w:style>
  <w:style w:type="paragraph" w:styleId="aff3">
    <w:name w:val="table of figures"/>
    <w:basedOn w:val="a3"/>
    <w:next w:val="a3"/>
    <w:uiPriority w:val="99"/>
    <w:qFormat/>
  </w:style>
  <w:style w:type="paragraph" w:styleId="91">
    <w:name w:val="toc 9"/>
    <w:basedOn w:val="81"/>
    <w:next w:val="a3"/>
    <w:uiPriority w:val="39"/>
    <w:qFormat/>
    <w:pPr>
      <w:ind w:left="1418" w:hanging="1418"/>
    </w:pPr>
  </w:style>
  <w:style w:type="paragraph" w:styleId="25">
    <w:name w:val="Body Text 2"/>
    <w:basedOn w:val="a3"/>
    <w:link w:val="2Char2"/>
    <w:qFormat/>
    <w:pPr>
      <w:spacing w:after="120" w:line="480" w:lineRule="auto"/>
    </w:pPr>
  </w:style>
  <w:style w:type="paragraph" w:styleId="45">
    <w:name w:val="List 4"/>
    <w:basedOn w:val="a3"/>
    <w:uiPriority w:val="99"/>
    <w:qFormat/>
    <w:pPr>
      <w:ind w:left="1132" w:hanging="283"/>
      <w:contextualSpacing/>
    </w:pPr>
  </w:style>
  <w:style w:type="paragraph" w:styleId="26">
    <w:name w:val="List Continue 2"/>
    <w:basedOn w:val="a3"/>
    <w:uiPriority w:val="99"/>
    <w:qFormat/>
    <w:pPr>
      <w:spacing w:after="120"/>
      <w:ind w:left="566"/>
      <w:contextualSpacing/>
    </w:pPr>
  </w:style>
  <w:style w:type="paragraph" w:styleId="aff4">
    <w:name w:val="Message Header"/>
    <w:basedOn w:val="a3"/>
    <w:link w:val="Char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0">
    <w:name w:val="HTML Preformatted"/>
    <w:basedOn w:val="a3"/>
    <w:link w:val="HTMLChar0"/>
    <w:qFormat/>
    <w:rPr>
      <w:rFonts w:ascii="Courier New" w:hAnsi="Courier New" w:cs="Courier New"/>
    </w:rPr>
  </w:style>
  <w:style w:type="paragraph" w:styleId="aff5">
    <w:name w:val="Normal (Web)"/>
    <w:basedOn w:val="a3"/>
    <w:uiPriority w:val="99"/>
    <w:qFormat/>
    <w:rPr>
      <w:sz w:val="24"/>
      <w:szCs w:val="24"/>
    </w:rPr>
  </w:style>
  <w:style w:type="paragraph" w:styleId="37">
    <w:name w:val="List Continue 3"/>
    <w:basedOn w:val="a3"/>
    <w:qFormat/>
    <w:pPr>
      <w:spacing w:after="120"/>
      <w:ind w:left="849"/>
      <w:contextualSpacing/>
    </w:pPr>
  </w:style>
  <w:style w:type="paragraph" w:styleId="27">
    <w:name w:val="index 2"/>
    <w:basedOn w:val="a3"/>
    <w:next w:val="a3"/>
    <w:uiPriority w:val="99"/>
    <w:qFormat/>
    <w:pPr>
      <w:ind w:left="400" w:hanging="200"/>
    </w:pPr>
  </w:style>
  <w:style w:type="paragraph" w:styleId="aff6">
    <w:name w:val="Title"/>
    <w:basedOn w:val="a3"/>
    <w:next w:val="a3"/>
    <w:link w:val="Charf4"/>
    <w:uiPriority w:val="10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aff7">
    <w:name w:val="annotation subject"/>
    <w:basedOn w:val="af0"/>
    <w:next w:val="af0"/>
    <w:link w:val="Charf5"/>
    <w:uiPriority w:val="99"/>
    <w:qFormat/>
    <w:rPr>
      <w:b/>
      <w:bCs/>
    </w:rPr>
  </w:style>
  <w:style w:type="paragraph" w:styleId="aff8">
    <w:name w:val="Body Text First Indent"/>
    <w:basedOn w:val="af3"/>
    <w:link w:val="Charf6"/>
    <w:qFormat/>
    <w:pPr>
      <w:ind w:firstLine="210"/>
    </w:pPr>
  </w:style>
  <w:style w:type="paragraph" w:styleId="28">
    <w:name w:val="Body Text First Indent 2"/>
    <w:basedOn w:val="af4"/>
    <w:link w:val="2Char3"/>
    <w:qFormat/>
    <w:pPr>
      <w:ind w:firstLine="210"/>
    </w:pPr>
  </w:style>
  <w:style w:type="table" w:styleId="aff9">
    <w:name w:val="Table Grid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8">
    <w:name w:val="Table List 3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Colorful List Accent 1"/>
    <w:basedOn w:val="a5"/>
    <w:uiPriority w:val="34"/>
    <w:qFormat/>
    <w:rPr>
      <w:rFonts w:ascii="CG Times (WN)" w:eastAsia="MS Gothic" w:hAnsi="CG Times (WN)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a">
    <w:name w:val="Strong"/>
    <w:basedOn w:val="a4"/>
    <w:uiPriority w:val="22"/>
    <w:qFormat/>
    <w:rPr>
      <w:b/>
      <w:bCs/>
    </w:rPr>
  </w:style>
  <w:style w:type="character" w:styleId="affb">
    <w:name w:val="page number"/>
    <w:qFormat/>
    <w:rPr>
      <w:rFonts w:cs="Times New Roman"/>
    </w:rPr>
  </w:style>
  <w:style w:type="character" w:styleId="affc">
    <w:name w:val="FollowedHyperlink"/>
    <w:qFormat/>
    <w:rPr>
      <w:color w:val="954F72"/>
      <w:u w:val="single"/>
    </w:rPr>
  </w:style>
  <w:style w:type="character" w:styleId="affd">
    <w:name w:val="Emphasis"/>
    <w:uiPriority w:val="20"/>
    <w:qFormat/>
    <w:rPr>
      <w:i/>
      <w:iCs/>
    </w:rPr>
  </w:style>
  <w:style w:type="character" w:styleId="affe">
    <w:name w:val="Hyperlink"/>
    <w:uiPriority w:val="99"/>
    <w:qFormat/>
    <w:rPr>
      <w:color w:val="0563C1"/>
      <w:u w:val="single"/>
    </w:rPr>
  </w:style>
  <w:style w:type="character" w:styleId="afff">
    <w:name w:val="annotation reference"/>
    <w:qFormat/>
    <w:rPr>
      <w:sz w:val="21"/>
      <w:szCs w:val="21"/>
    </w:rPr>
  </w:style>
  <w:style w:type="character" w:styleId="afff0">
    <w:name w:val="footnote reference"/>
    <w:qFormat/>
    <w:rPr>
      <w:rFonts w:cs="Times New Roman"/>
      <w:b/>
      <w:position w:val="6"/>
      <w:sz w:val="16"/>
    </w:rPr>
  </w:style>
  <w:style w:type="paragraph" w:customStyle="1" w:styleId="EQ">
    <w:name w:val="EQ"/>
    <w:basedOn w:val="a3"/>
    <w:next w:val="a3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3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3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3"/>
    <w:uiPriority w:val="99"/>
    <w:qFormat/>
    <w:pPr>
      <w:keepLines/>
      <w:ind w:left="1702" w:hanging="1418"/>
    </w:pPr>
  </w:style>
  <w:style w:type="paragraph" w:customStyle="1" w:styleId="FP">
    <w:name w:val="FP"/>
    <w:basedOn w:val="a3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Zchn"/>
    <w:qFormat/>
    <w:pPr>
      <w:ind w:left="568" w:hanging="284"/>
    </w:p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3"/>
    <w:link w:val="B2Char"/>
    <w:qFormat/>
    <w:pPr>
      <w:ind w:left="851" w:hanging="284"/>
    </w:pPr>
  </w:style>
  <w:style w:type="paragraph" w:customStyle="1" w:styleId="B3">
    <w:name w:val="B3"/>
    <w:basedOn w:val="a3"/>
    <w:link w:val="B3Char"/>
    <w:uiPriority w:val="99"/>
    <w:qFormat/>
    <w:pPr>
      <w:ind w:left="1135" w:hanging="284"/>
    </w:pPr>
  </w:style>
  <w:style w:type="paragraph" w:customStyle="1" w:styleId="B4">
    <w:name w:val="B4"/>
    <w:basedOn w:val="a3"/>
    <w:uiPriority w:val="99"/>
    <w:qFormat/>
    <w:pPr>
      <w:ind w:left="1418" w:hanging="284"/>
    </w:pPr>
  </w:style>
  <w:style w:type="paragraph" w:customStyle="1" w:styleId="B5">
    <w:name w:val="B5"/>
    <w:basedOn w:val="a3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3"/>
    <w:qFormat/>
    <w:rPr>
      <w:i/>
      <w:color w:val="0000FF"/>
    </w:rPr>
  </w:style>
  <w:style w:type="character" w:customStyle="1" w:styleId="Charc">
    <w:name w:val="풍선 도움말 텍스트 Char"/>
    <w:link w:val="afa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Pr>
      <w:lang w:val="en-GB" w:eastAsia="en-US"/>
    </w:rPr>
  </w:style>
  <w:style w:type="paragraph" w:customStyle="1" w:styleId="Bibliography1">
    <w:name w:val="Bibliography1"/>
    <w:basedOn w:val="a3"/>
    <w:next w:val="a3"/>
    <w:uiPriority w:val="37"/>
    <w:semiHidden/>
    <w:unhideWhenUsed/>
    <w:qFormat/>
  </w:style>
  <w:style w:type="character" w:customStyle="1" w:styleId="Char7">
    <w:name w:val="본문 Char"/>
    <w:link w:val="af3"/>
    <w:qFormat/>
    <w:rPr>
      <w:lang w:val="en-GB" w:eastAsia="en-US"/>
    </w:rPr>
  </w:style>
  <w:style w:type="character" w:customStyle="1" w:styleId="2Char2">
    <w:name w:val="본문 2 Char"/>
    <w:link w:val="25"/>
    <w:qFormat/>
    <w:rPr>
      <w:lang w:val="en-GB" w:eastAsia="en-US"/>
    </w:rPr>
  </w:style>
  <w:style w:type="character" w:customStyle="1" w:styleId="3Char1">
    <w:name w:val="본문 3 Char"/>
    <w:link w:val="34"/>
    <w:uiPriority w:val="99"/>
    <w:qFormat/>
    <w:rPr>
      <w:sz w:val="16"/>
      <w:szCs w:val="16"/>
      <w:lang w:val="en-GB" w:eastAsia="en-US"/>
    </w:rPr>
  </w:style>
  <w:style w:type="character" w:customStyle="1" w:styleId="Charf6">
    <w:name w:val="본문 첫 줄 들여쓰기 Char"/>
    <w:link w:val="aff8"/>
    <w:qFormat/>
    <w:rPr>
      <w:lang w:val="en-GB" w:eastAsia="en-US"/>
    </w:rPr>
  </w:style>
  <w:style w:type="character" w:customStyle="1" w:styleId="Char8">
    <w:name w:val="본문 들여쓰기 Char"/>
    <w:link w:val="af4"/>
    <w:qFormat/>
    <w:rPr>
      <w:lang w:val="en-GB" w:eastAsia="en-US"/>
    </w:rPr>
  </w:style>
  <w:style w:type="character" w:customStyle="1" w:styleId="2Char3">
    <w:name w:val="본문 첫 줄 들여쓰기 2 Char"/>
    <w:link w:val="28"/>
    <w:qFormat/>
    <w:rPr>
      <w:lang w:val="en-GB" w:eastAsia="en-US"/>
    </w:rPr>
  </w:style>
  <w:style w:type="character" w:customStyle="1" w:styleId="2Char1">
    <w:name w:val="본문 들여쓰기 2 Char"/>
    <w:link w:val="24"/>
    <w:qFormat/>
    <w:rPr>
      <w:lang w:val="en-GB" w:eastAsia="en-US"/>
    </w:rPr>
  </w:style>
  <w:style w:type="character" w:customStyle="1" w:styleId="3Char2">
    <w:name w:val="본문 들여쓰기 3 Char"/>
    <w:link w:val="36"/>
    <w:qFormat/>
    <w:rPr>
      <w:sz w:val="16"/>
      <w:szCs w:val="16"/>
      <w:lang w:val="en-GB" w:eastAsia="en-US"/>
    </w:rPr>
  </w:style>
  <w:style w:type="character" w:customStyle="1" w:styleId="Char6">
    <w:name w:val="맺음말 Char"/>
    <w:link w:val="af2"/>
    <w:qFormat/>
    <w:rPr>
      <w:lang w:val="en-GB" w:eastAsia="en-US"/>
    </w:rPr>
  </w:style>
  <w:style w:type="character" w:customStyle="1" w:styleId="Char4">
    <w:name w:val="메모 텍스트 Char"/>
    <w:link w:val="af0"/>
    <w:qFormat/>
    <w:rPr>
      <w:lang w:val="en-GB" w:eastAsia="en-US"/>
    </w:rPr>
  </w:style>
  <w:style w:type="character" w:customStyle="1" w:styleId="Charf5">
    <w:name w:val="메모 주제 Char"/>
    <w:link w:val="aff7"/>
    <w:uiPriority w:val="99"/>
    <w:qFormat/>
    <w:rPr>
      <w:b/>
      <w:bCs/>
      <w:lang w:val="en-GB" w:eastAsia="en-US"/>
    </w:rPr>
  </w:style>
  <w:style w:type="character" w:customStyle="1" w:styleId="Chara">
    <w:name w:val="날짜 Char"/>
    <w:link w:val="af8"/>
    <w:qFormat/>
    <w:rPr>
      <w:lang w:val="en-GB" w:eastAsia="en-US"/>
    </w:rPr>
  </w:style>
  <w:style w:type="character" w:customStyle="1" w:styleId="Char3">
    <w:name w:val="문서 구조 Char"/>
    <w:link w:val="ae"/>
    <w:uiPriority w:val="99"/>
    <w:qFormat/>
    <w:rPr>
      <w:rFonts w:ascii="Segoe UI" w:hAnsi="Segoe UI" w:cs="Segoe UI"/>
      <w:sz w:val="16"/>
      <w:szCs w:val="16"/>
      <w:lang w:val="en-GB" w:eastAsia="en-US"/>
    </w:rPr>
  </w:style>
  <w:style w:type="character" w:customStyle="1" w:styleId="Char1">
    <w:name w:val="전자 메일 서명 Char"/>
    <w:link w:val="aa"/>
    <w:qFormat/>
    <w:rPr>
      <w:lang w:val="en-GB" w:eastAsia="en-US"/>
    </w:rPr>
  </w:style>
  <w:style w:type="character" w:customStyle="1" w:styleId="Charb">
    <w:name w:val="미주 텍스트 Char"/>
    <w:link w:val="af9"/>
    <w:qFormat/>
    <w:rPr>
      <w:lang w:val="en-GB" w:eastAsia="en-US"/>
    </w:rPr>
  </w:style>
  <w:style w:type="character" w:customStyle="1" w:styleId="Charf2">
    <w:name w:val="각주 텍스트 Char"/>
    <w:link w:val="aff2"/>
    <w:uiPriority w:val="99"/>
    <w:qFormat/>
    <w:rPr>
      <w:lang w:val="en-GB" w:eastAsia="en-US"/>
    </w:rPr>
  </w:style>
  <w:style w:type="character" w:customStyle="1" w:styleId="HTMLChar">
    <w:name w:val="HTML 주소 Char"/>
    <w:link w:val="HTML"/>
    <w:qFormat/>
    <w:rPr>
      <w:i/>
      <w:iCs/>
      <w:lang w:val="en-GB" w:eastAsia="en-US"/>
    </w:rPr>
  </w:style>
  <w:style w:type="character" w:customStyle="1" w:styleId="HTMLChar0">
    <w:name w:val="미리 서식이 지정된 HTML Char"/>
    <w:link w:val="HTML0"/>
    <w:qFormat/>
    <w:rPr>
      <w:rFonts w:ascii="Courier New" w:hAnsi="Courier New" w:cs="Courier New"/>
      <w:lang w:val="en-GB" w:eastAsia="en-US"/>
    </w:rPr>
  </w:style>
  <w:style w:type="paragraph" w:styleId="afff1">
    <w:name w:val="Intense Quote"/>
    <w:basedOn w:val="a3"/>
    <w:next w:val="a3"/>
    <w:link w:val="Charf7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7">
    <w:name w:val="강한 인용 Char"/>
    <w:link w:val="afff1"/>
    <w:uiPriority w:val="30"/>
    <w:qFormat/>
    <w:rPr>
      <w:i/>
      <w:iCs/>
      <w:color w:val="4472C4"/>
      <w:lang w:val="en-GB" w:eastAsia="en-US"/>
    </w:rPr>
  </w:style>
  <w:style w:type="paragraph" w:styleId="afff2">
    <w:name w:val="List Paragraph"/>
    <w:basedOn w:val="a3"/>
    <w:link w:val="Charf8"/>
    <w:uiPriority w:val="34"/>
    <w:qFormat/>
    <w:pPr>
      <w:ind w:left="720"/>
    </w:pPr>
  </w:style>
  <w:style w:type="character" w:customStyle="1" w:styleId="Char">
    <w:name w:val="매크로 텍스트 Char"/>
    <w:link w:val="a7"/>
    <w:qFormat/>
    <w:rPr>
      <w:rFonts w:ascii="Courier New" w:hAnsi="Courier New" w:cs="Courier New"/>
      <w:lang w:val="en-GB" w:eastAsia="en-US"/>
    </w:rPr>
  </w:style>
  <w:style w:type="character" w:customStyle="1" w:styleId="Charf3">
    <w:name w:val="메시지 머리글 Char"/>
    <w:link w:val="aff4"/>
    <w:qFormat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Pr>
      <w:lang w:val="en-GB" w:eastAsia="en-US"/>
    </w:rPr>
  </w:style>
  <w:style w:type="character" w:customStyle="1" w:styleId="Char0">
    <w:name w:val="각주/미주 머리글 Char"/>
    <w:link w:val="a9"/>
    <w:qFormat/>
    <w:rPr>
      <w:lang w:val="en-GB" w:eastAsia="en-US"/>
    </w:rPr>
  </w:style>
  <w:style w:type="character" w:customStyle="1" w:styleId="Char9">
    <w:name w:val="글자만 Char"/>
    <w:link w:val="af7"/>
    <w:uiPriority w:val="99"/>
    <w:qFormat/>
    <w:rPr>
      <w:rFonts w:ascii="Courier New" w:hAnsi="Courier New" w:cs="Courier New"/>
      <w:lang w:val="en-GB" w:eastAsia="en-US"/>
    </w:rPr>
  </w:style>
  <w:style w:type="paragraph" w:styleId="afff4">
    <w:name w:val="Quote"/>
    <w:basedOn w:val="a3"/>
    <w:next w:val="a3"/>
    <w:link w:val="Char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9">
    <w:name w:val="인용 Char"/>
    <w:link w:val="afff4"/>
    <w:uiPriority w:val="29"/>
    <w:qFormat/>
    <w:rPr>
      <w:i/>
      <w:iCs/>
      <w:color w:val="404040"/>
      <w:lang w:val="en-GB" w:eastAsia="en-US"/>
    </w:rPr>
  </w:style>
  <w:style w:type="character" w:customStyle="1" w:styleId="Char5">
    <w:name w:val="인사말 Char"/>
    <w:link w:val="af1"/>
    <w:qFormat/>
    <w:rPr>
      <w:lang w:val="en-GB" w:eastAsia="en-US"/>
    </w:rPr>
  </w:style>
  <w:style w:type="character" w:customStyle="1" w:styleId="Charf">
    <w:name w:val="서명 Char"/>
    <w:link w:val="afe"/>
    <w:qFormat/>
    <w:rPr>
      <w:lang w:val="en-GB" w:eastAsia="en-US"/>
    </w:rPr>
  </w:style>
  <w:style w:type="character" w:customStyle="1" w:styleId="Charf0">
    <w:name w:val="부제 Char"/>
    <w:link w:val="aff0"/>
    <w:uiPriority w:val="11"/>
    <w:qFormat/>
    <w:rPr>
      <w:rFonts w:ascii="Calibri Light" w:eastAsia="DengXian Light" w:hAnsi="Calibri Light" w:cs="Times New Roman"/>
      <w:sz w:val="24"/>
      <w:szCs w:val="24"/>
      <w:lang w:val="en-GB" w:eastAsia="en-US"/>
    </w:rPr>
  </w:style>
  <w:style w:type="character" w:customStyle="1" w:styleId="Charf4">
    <w:name w:val="제목 Char"/>
    <w:link w:val="aff6"/>
    <w:uiPriority w:val="10"/>
    <w:qFormat/>
    <w:rPr>
      <w:rFonts w:ascii="Calibri Light" w:eastAsia="DengXian Light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TOCHeading1">
    <w:name w:val="TOC Heading1"/>
    <w:basedOn w:val="1"/>
    <w:next w:val="a3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Char">
    <w:name w:val="제목 1 Char"/>
    <w:link w:val="1"/>
    <w:uiPriority w:val="9"/>
    <w:qFormat/>
    <w:locked/>
    <w:rPr>
      <w:rFonts w:ascii="Arial" w:hAnsi="Arial"/>
      <w:sz w:val="36"/>
      <w:lang w:eastAsia="en-US"/>
    </w:rPr>
  </w:style>
  <w:style w:type="character" w:customStyle="1" w:styleId="9Char">
    <w:name w:val="제목 9 Char"/>
    <w:link w:val="9"/>
    <w:uiPriority w:val="9"/>
    <w:qFormat/>
    <w:locked/>
    <w:rPr>
      <w:rFonts w:ascii="Arial" w:hAnsi="Arial"/>
      <w:sz w:val="36"/>
      <w:lang w:eastAsia="en-US"/>
    </w:rPr>
  </w:style>
  <w:style w:type="character" w:customStyle="1" w:styleId="2Char">
    <w:name w:val="제목 2 Char"/>
    <w:link w:val="21"/>
    <w:qFormat/>
    <w:locked/>
    <w:rPr>
      <w:rFonts w:ascii="Arial" w:hAnsi="Arial"/>
      <w:sz w:val="32"/>
      <w:lang w:eastAsia="en-US"/>
    </w:rPr>
  </w:style>
  <w:style w:type="character" w:customStyle="1" w:styleId="3Char">
    <w:name w:val="제목 3 Char"/>
    <w:link w:val="31"/>
    <w:qFormat/>
    <w:locked/>
    <w:rPr>
      <w:rFonts w:ascii="Arial" w:hAnsi="Arial"/>
      <w:sz w:val="28"/>
      <w:lang w:eastAsia="en-US"/>
    </w:rPr>
  </w:style>
  <w:style w:type="character" w:customStyle="1" w:styleId="4Char">
    <w:name w:val="제목 4 Char"/>
    <w:link w:val="41"/>
    <w:qFormat/>
    <w:locked/>
    <w:rPr>
      <w:rFonts w:ascii="Arial" w:hAnsi="Arial"/>
      <w:sz w:val="24"/>
      <w:lang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Charf8">
    <w:name w:val="목록 단락 Char"/>
    <w:link w:val="afff2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2">
    <w:name w:val="캡션 Char"/>
    <w:link w:val="ac"/>
    <w:qFormat/>
    <w:locked/>
    <w:rPr>
      <w:b/>
      <w:bCs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1"/>
    <w:qFormat/>
    <w:locked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locked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locked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d">
    <w:name w:val="바닥글 Char"/>
    <w:link w:val="afb"/>
    <w:uiPriority w:val="99"/>
    <w:qFormat/>
    <w:locked/>
    <w:rPr>
      <w:rFonts w:ascii="Arial" w:hAnsi="Arial"/>
      <w:b/>
      <w:i/>
      <w:sz w:val="18"/>
      <w:lang w:val="en-GB" w:eastAsia="ja-JP"/>
    </w:rPr>
  </w:style>
  <w:style w:type="paragraph" w:customStyle="1" w:styleId="TdocHeader2">
    <w:name w:val="Tdoc_Header_2"/>
    <w:basedOn w:val="a3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before="120"/>
      <w:jc w:val="both"/>
    </w:pPr>
    <w:rPr>
      <w:rFonts w:ascii="Arial" w:eastAsia="SimSun" w:hAnsi="Arial"/>
      <w:b/>
      <w:sz w:val="18"/>
      <w:lang w:eastAsia="ja-JP"/>
    </w:rPr>
  </w:style>
  <w:style w:type="paragraph" w:customStyle="1" w:styleId="Figure">
    <w:name w:val="Figure"/>
    <w:basedOn w:val="a3"/>
    <w:uiPriority w:val="99"/>
    <w:qFormat/>
    <w:pPr>
      <w:spacing w:before="240" w:after="240"/>
      <w:jc w:val="center"/>
    </w:pPr>
    <w:rPr>
      <w:rFonts w:eastAsia="SimSun"/>
      <w:i/>
      <w:iCs/>
      <w:sz w:val="24"/>
      <w:lang w:val="fr-FR" w:eastAsia="ja-JP"/>
    </w:rPr>
  </w:style>
  <w:style w:type="paragraph" w:customStyle="1" w:styleId="BodyTextIndent21">
    <w:name w:val="Body Text Indent 21"/>
    <w:basedOn w:val="a3"/>
    <w:uiPriority w:val="99"/>
    <w:qFormat/>
    <w:pPr>
      <w:spacing w:before="120"/>
      <w:ind w:firstLine="202"/>
      <w:jc w:val="both"/>
    </w:pPr>
    <w:rPr>
      <w:rFonts w:eastAsia="SimSun"/>
      <w:sz w:val="22"/>
      <w:lang w:eastAsia="ja-JP"/>
    </w:rPr>
  </w:style>
  <w:style w:type="character" w:customStyle="1" w:styleId="13">
    <w:name w:val="批注文字 字符1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INDENT2">
    <w:name w:val="INDENT2"/>
    <w:basedOn w:val="a3"/>
    <w:uiPriority w:val="99"/>
    <w:qFormat/>
    <w:pPr>
      <w:spacing w:before="120"/>
      <w:ind w:left="1135" w:hanging="284"/>
    </w:pPr>
    <w:rPr>
      <w:rFonts w:eastAsia="SimSun"/>
    </w:rPr>
  </w:style>
  <w:style w:type="paragraph" w:customStyle="1" w:styleId="11BodyText">
    <w:name w:val="11 BodyText"/>
    <w:basedOn w:val="a3"/>
    <w:link w:val="11BodyTextChar"/>
    <w:uiPriority w:val="99"/>
    <w:qFormat/>
    <w:pPr>
      <w:spacing w:before="120" w:after="220"/>
      <w:ind w:left="1298"/>
    </w:pPr>
    <w:rPr>
      <w:rFonts w:ascii="CG Times (WN)" w:eastAsia="SimSun" w:hAnsi="CG Times (WN)"/>
      <w:sz w:val="22"/>
    </w:rPr>
  </w:style>
  <w:style w:type="paragraph" w:customStyle="1" w:styleId="clean">
    <w:name w:val="clean"/>
    <w:uiPriority w:val="99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ascii="CG Times (WN)" w:eastAsia="SimSun" w:hAnsi="CG Times (WN)"/>
      <w:sz w:val="22"/>
      <w:lang w:val="en-GB"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12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LGTdoc">
    <w:name w:val="LGTdoc_본문"/>
    <w:basedOn w:val="a3"/>
    <w:uiPriority w:val="99"/>
    <w:qFormat/>
    <w:pPr>
      <w:widowControl w:val="0"/>
      <w:snapToGrid w:val="0"/>
      <w:spacing w:before="120"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e">
    <w:name w:val="머리글 Char"/>
    <w:link w:val="afc"/>
    <w:qFormat/>
    <w:locked/>
    <w:rPr>
      <w:rFonts w:ascii="Arial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SimSun"/>
      <w:lang w:val="en-GB" w:eastAsia="ja-JP"/>
    </w:rPr>
  </w:style>
  <w:style w:type="paragraph" w:customStyle="1" w:styleId="-110">
    <w:name w:val="彩色列表 - 强调文字颜色 11"/>
    <w:basedOn w:val="a3"/>
    <w:uiPriority w:val="34"/>
    <w:qFormat/>
    <w:pPr>
      <w:spacing w:before="120"/>
      <w:ind w:left="720"/>
      <w:contextualSpacing/>
    </w:pPr>
    <w:rPr>
      <w:rFonts w:eastAsia="SimSun"/>
      <w:lang w:eastAsia="ja-JP"/>
    </w:rPr>
  </w:style>
  <w:style w:type="paragraph" w:customStyle="1" w:styleId="ListParagraph1">
    <w:name w:val="List Paragraph1"/>
    <w:basedOn w:val="a3"/>
    <w:uiPriority w:val="34"/>
    <w:qFormat/>
    <w:pPr>
      <w:spacing w:before="120" w:after="200" w:line="276" w:lineRule="auto"/>
      <w:ind w:firstLineChars="200" w:firstLine="420"/>
    </w:pPr>
    <w:rPr>
      <w:rFonts w:ascii="Calibri" w:eastAsia="SimSun" w:hAnsi="Calibri"/>
      <w:sz w:val="22"/>
      <w:szCs w:val="22"/>
      <w:lang w:val="en-US"/>
    </w:rPr>
  </w:style>
  <w:style w:type="paragraph" w:customStyle="1" w:styleId="1-21">
    <w:name w:val="中等深浅网格 1 - 强调文字颜色 21"/>
    <w:basedOn w:val="a3"/>
    <w:link w:val="1-2Char"/>
    <w:uiPriority w:val="34"/>
    <w:qFormat/>
    <w:pPr>
      <w:spacing w:before="120"/>
      <w:ind w:firstLineChars="200" w:firstLine="420"/>
    </w:pPr>
    <w:rPr>
      <w:rFonts w:eastAsia="SimSun"/>
      <w:lang w:eastAsia="ja-JP"/>
    </w:rPr>
  </w:style>
  <w:style w:type="character" w:customStyle="1" w:styleId="1-2Char">
    <w:name w:val="中等深浅网格 1 - 强调文字颜色 2 Char"/>
    <w:link w:val="1-21"/>
    <w:uiPriority w:val="34"/>
    <w:qFormat/>
    <w:rPr>
      <w:rFonts w:eastAsia="SimSun"/>
      <w:lang w:val="en-GB" w:eastAsia="ja-JP"/>
    </w:rPr>
  </w:style>
  <w:style w:type="paragraph" w:customStyle="1" w:styleId="3GPPNormalText">
    <w:name w:val="3GPP Normal Text"/>
    <w:basedOn w:val="af3"/>
    <w:link w:val="3GPPNormalTextChar"/>
    <w:qFormat/>
    <w:pPr>
      <w:spacing w:before="120"/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  <w:style w:type="character" w:customStyle="1" w:styleId="Char10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ferences">
    <w:name w:val="References"/>
    <w:basedOn w:val="a3"/>
    <w:uiPriority w:val="99"/>
    <w:qFormat/>
    <w:pPr>
      <w:numPr>
        <w:numId w:val="13"/>
      </w:numPr>
      <w:snapToGrid w:val="0"/>
      <w:spacing w:before="120" w:after="60"/>
      <w:jc w:val="both"/>
    </w:pPr>
    <w:rPr>
      <w:rFonts w:eastAsia="SimSun"/>
      <w:szCs w:val="16"/>
      <w:lang w:val="en-US"/>
    </w:rPr>
  </w:style>
  <w:style w:type="paragraph" w:customStyle="1" w:styleId="Doc-text2">
    <w:name w:val="Doc-text2"/>
    <w:basedOn w:val="a3"/>
    <w:link w:val="Doc-text2Char"/>
    <w:qFormat/>
    <w:pPr>
      <w:tabs>
        <w:tab w:val="left" w:pos="1622"/>
      </w:tabs>
      <w:spacing w:before="120"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4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4">
    <w:name w:val="样式1"/>
    <w:basedOn w:val="31"/>
    <w:link w:val="1Char0"/>
    <w:uiPriority w:val="99"/>
    <w:qFormat/>
    <w:pPr>
      <w:ind w:left="709" w:hanging="709"/>
    </w:pPr>
    <w:rPr>
      <w:rFonts w:ascii="Cambria" w:eastAsia="SimSun" w:hAnsi="Cambria"/>
      <w:b/>
      <w:bCs/>
      <w:sz w:val="26"/>
      <w:szCs w:val="26"/>
    </w:rPr>
  </w:style>
  <w:style w:type="character" w:customStyle="1" w:styleId="1Char0">
    <w:name w:val="样式1 Char"/>
    <w:basedOn w:val="3Char"/>
    <w:link w:val="14"/>
    <w:uiPriority w:val="99"/>
    <w:qFormat/>
    <w:rPr>
      <w:rFonts w:ascii="Cambria" w:eastAsia="SimSun" w:hAnsi="Cambria"/>
      <w:b/>
      <w:bCs/>
      <w:sz w:val="26"/>
      <w:szCs w:val="26"/>
      <w:lang w:val="en-GB" w:eastAsia="en-US"/>
    </w:rPr>
  </w:style>
  <w:style w:type="paragraph" w:customStyle="1" w:styleId="Agreement">
    <w:name w:val="Agreement"/>
    <w:basedOn w:val="a3"/>
    <w:next w:val="Doc-text2"/>
    <w:uiPriority w:val="99"/>
    <w:qFormat/>
    <w:pPr>
      <w:numPr>
        <w:numId w:val="14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3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List21">
    <w:name w:val="List 21"/>
    <w:basedOn w:val="afff2"/>
    <w:uiPriority w:val="99"/>
    <w:qFormat/>
    <w:pPr>
      <w:overflowPunct w:val="0"/>
      <w:autoSpaceDE w:val="0"/>
      <w:autoSpaceDN w:val="0"/>
      <w:adjustRightInd w:val="0"/>
      <w:spacing w:after="120"/>
      <w:ind w:left="568" w:hanging="284"/>
      <w:textAlignment w:val="baseline"/>
    </w:pPr>
    <w:rPr>
      <w:rFonts w:eastAsia="바탕"/>
      <w:lang w:eastAsia="en-GB"/>
    </w:rPr>
  </w:style>
  <w:style w:type="paragraph" w:customStyle="1" w:styleId="DraftProposal">
    <w:name w:val="Draft Proposal"/>
    <w:basedOn w:val="a3"/>
    <w:uiPriority w:val="99"/>
    <w:qFormat/>
    <w:pPr>
      <w:numPr>
        <w:numId w:val="15"/>
      </w:numPr>
      <w:tabs>
        <w:tab w:val="clear" w:pos="1304"/>
        <w:tab w:val="left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abletext">
    <w:name w:val="Table_text"/>
    <w:basedOn w:val="a3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styleId="afff6">
    <w:name w:val="Placeholder Text"/>
    <w:basedOn w:val="a4"/>
    <w:uiPriority w:val="99"/>
    <w:semiHidden/>
    <w:qFormat/>
    <w:rPr>
      <w:color w:val="808080"/>
    </w:rPr>
  </w:style>
  <w:style w:type="paragraph" w:customStyle="1" w:styleId="811">
    <w:name w:val="目录 811"/>
    <w:basedOn w:val="111"/>
    <w:semiHidden/>
    <w:qFormat/>
  </w:style>
  <w:style w:type="paragraph" w:customStyle="1" w:styleId="111">
    <w:name w:val="目录 1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511">
    <w:name w:val="目录 511"/>
    <w:basedOn w:val="411"/>
    <w:semiHidden/>
    <w:qFormat/>
  </w:style>
  <w:style w:type="paragraph" w:customStyle="1" w:styleId="411">
    <w:name w:val="目录 411"/>
    <w:basedOn w:val="311"/>
    <w:semiHidden/>
    <w:qFormat/>
  </w:style>
  <w:style w:type="paragraph" w:customStyle="1" w:styleId="311">
    <w:name w:val="目录 311"/>
    <w:basedOn w:val="211"/>
    <w:semiHidden/>
    <w:qFormat/>
  </w:style>
  <w:style w:type="paragraph" w:customStyle="1" w:styleId="211">
    <w:name w:val="目录 211"/>
    <w:basedOn w:val="111"/>
    <w:semiHidden/>
    <w:qFormat/>
  </w:style>
  <w:style w:type="paragraph" w:customStyle="1" w:styleId="911">
    <w:name w:val="目录 911"/>
    <w:basedOn w:val="811"/>
    <w:semiHidden/>
    <w:qFormat/>
    <w:pPr>
      <w:spacing w:before="180"/>
      <w:ind w:left="1418" w:hanging="1418"/>
    </w:pPr>
    <w:rPr>
      <w:b/>
    </w:rPr>
  </w:style>
  <w:style w:type="paragraph" w:customStyle="1" w:styleId="611">
    <w:name w:val="目录 611"/>
    <w:basedOn w:val="511"/>
    <w:next w:val="a3"/>
    <w:semiHidden/>
    <w:qFormat/>
  </w:style>
  <w:style w:type="paragraph" w:customStyle="1" w:styleId="711">
    <w:name w:val="目录 711"/>
    <w:basedOn w:val="611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paragraph" w:customStyle="1" w:styleId="Doc-title">
    <w:name w:val="Doc-title"/>
    <w:basedOn w:val="a3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bullet">
    <w:name w:val="bullet"/>
    <w:basedOn w:val="afff2"/>
    <w:link w:val="bulletChar"/>
    <w:uiPriority w:val="99"/>
    <w:qFormat/>
    <w:pPr>
      <w:widowControl w:val="0"/>
      <w:numPr>
        <w:numId w:val="16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uiPriority w:val="99"/>
    <w:qFormat/>
    <w:rPr>
      <w:rFonts w:eastAsia="Times New Roman"/>
      <w:kern w:val="2"/>
      <w:szCs w:val="24"/>
      <w:lang w:val="en-GB" w:eastAsia="en-US"/>
    </w:rPr>
  </w:style>
  <w:style w:type="character" w:customStyle="1" w:styleId="B11">
    <w:name w:val="B1 (文字)"/>
    <w:uiPriority w:val="99"/>
    <w:qFormat/>
    <w:rPr>
      <w:lang w:val="en-GB" w:eastAsia="en-US"/>
    </w:rPr>
  </w:style>
  <w:style w:type="paragraph" w:customStyle="1" w:styleId="tan0">
    <w:name w:val="tan"/>
    <w:basedOn w:val="a3"/>
    <w:uiPriority w:val="99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paragraph" w:customStyle="1" w:styleId="Reference">
    <w:name w:val="Reference"/>
    <w:basedOn w:val="af3"/>
    <w:uiPriority w:val="99"/>
    <w:qFormat/>
    <w:pPr>
      <w:widowControl w:val="0"/>
      <w:numPr>
        <w:numId w:val="17"/>
      </w:numPr>
      <w:tabs>
        <w:tab w:val="clear" w:pos="567"/>
      </w:tabs>
      <w:ind w:left="432" w:hanging="432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GridTable4-Accent31">
    <w:name w:val="Grid Table 4 - Accent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B1Char">
    <w:name w:val="B1 Char"/>
    <w:qFormat/>
    <w:rPr>
      <w:lang w:val="en-GB" w:eastAsia="en-US"/>
    </w:rPr>
  </w:style>
  <w:style w:type="character" w:customStyle="1" w:styleId="company">
    <w:name w:val="company"/>
    <w:basedOn w:val="a4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table" w:customStyle="1" w:styleId="GridTable1Light-Accent61">
    <w:name w:val="Grid Table 1 Light - Accent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docHeading1">
    <w:name w:val="Tdoc_Heading_1"/>
    <w:basedOn w:val="1"/>
    <w:next w:val="af3"/>
    <w:uiPriority w:val="99"/>
    <w:qFormat/>
    <w:pPr>
      <w:keepLines w:val="0"/>
      <w:numPr>
        <w:numId w:val="18"/>
      </w:numPr>
      <w:pBdr>
        <w:top w:val="none" w:sz="0" w:space="0" w:color="auto"/>
      </w:pBdr>
      <w:spacing w:after="120"/>
      <w:ind w:left="357" w:hanging="357"/>
      <w:jc w:val="both"/>
    </w:pPr>
    <w:rPr>
      <w:rFonts w:eastAsia="바탕"/>
      <w:b/>
      <w:kern w:val="28"/>
      <w:sz w:val="24"/>
      <w:lang w:val="en-US"/>
    </w:rPr>
  </w:style>
  <w:style w:type="character" w:customStyle="1" w:styleId="TabletextChar">
    <w:name w:val="Table_text Char"/>
    <w:basedOn w:val="a4"/>
    <w:link w:val="Tabletext"/>
    <w:qFormat/>
    <w:locked/>
    <w:rPr>
      <w:rFonts w:eastAsia="SimSun"/>
      <w:sz w:val="22"/>
      <w:lang w:val="en-GB" w:eastAsia="en-US"/>
    </w:rPr>
  </w:style>
  <w:style w:type="paragraph" w:customStyle="1" w:styleId="Tablehead">
    <w:name w:val="Table_head"/>
    <w:basedOn w:val="a3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character" w:customStyle="1" w:styleId="TableheadChar">
    <w:name w:val="Table_head Char"/>
    <w:basedOn w:val="a4"/>
    <w:link w:val="Tablehead"/>
    <w:qFormat/>
    <w:locked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Figures">
    <w:name w:val="Figures"/>
    <w:basedOn w:val="ac"/>
    <w:link w:val="FiguresChar"/>
    <w:qFormat/>
    <w:pPr>
      <w:spacing w:before="120" w:after="120" w:line="259" w:lineRule="auto"/>
      <w:jc w:val="center"/>
    </w:pPr>
    <w:rPr>
      <w:rFonts w:ascii="Arial" w:eastAsiaTheme="minorHAnsi" w:hAnsi="Arial" w:cs="Arial"/>
      <w:bCs w:val="0"/>
      <w:szCs w:val="22"/>
      <w:lang w:eastAsia="en-GB"/>
    </w:rPr>
  </w:style>
  <w:style w:type="character" w:customStyle="1" w:styleId="FiguresChar">
    <w:name w:val="Figures Char"/>
    <w:basedOn w:val="a4"/>
    <w:link w:val="Figures"/>
    <w:qFormat/>
    <w:rPr>
      <w:rFonts w:ascii="Arial" w:eastAsiaTheme="minorHAnsi" w:hAnsi="Arial" w:cs="Arial"/>
      <w:b/>
      <w:szCs w:val="22"/>
      <w:lang w:val="en-GB" w:eastAsia="en-GB"/>
    </w:rPr>
  </w:style>
  <w:style w:type="paragraph" w:customStyle="1" w:styleId="Prop1">
    <w:name w:val="Prop1"/>
    <w:basedOn w:val="afff2"/>
    <w:uiPriority w:val="99"/>
    <w:qFormat/>
    <w:pPr>
      <w:spacing w:after="0"/>
      <w:ind w:left="0"/>
    </w:pPr>
    <w:rPr>
      <w:rFonts w:eastAsia="SimSun"/>
      <w:b/>
      <w:szCs w:val="21"/>
      <w:lang w:val="en-US" w:eastAsia="zh-CN"/>
    </w:rPr>
  </w:style>
  <w:style w:type="paragraph" w:customStyle="1" w:styleId="xmsonormal">
    <w:name w:val="x_msonormal"/>
    <w:basedOn w:val="a3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basedOn w:val="a4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f3"/>
    <w:link w:val="ProposalChar"/>
    <w:qFormat/>
    <w:pPr>
      <w:tabs>
        <w:tab w:val="left" w:pos="1304"/>
        <w:tab w:val="left" w:pos="1701"/>
      </w:tabs>
      <w:spacing w:line="259" w:lineRule="auto"/>
      <w:ind w:left="1304" w:hanging="1304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7">
    <w:name w:val="Table Grid7"/>
    <w:basedOn w:val="a5"/>
    <w:uiPriority w:val="99"/>
    <w:qFormat/>
    <w:pPr>
      <w:spacing w:after="160" w:line="259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表格题注"/>
    <w:next w:val="a3"/>
    <w:qFormat/>
    <w:pPr>
      <w:keepLines/>
      <w:numPr>
        <w:ilvl w:val="8"/>
        <w:numId w:val="1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1">
    <w:name w:val="插图题注"/>
    <w:next w:val="a3"/>
    <w:pPr>
      <w:numPr>
        <w:ilvl w:val="7"/>
        <w:numId w:val="1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3"/>
    <w:qFormat/>
    <w:pPr>
      <w:widowControl w:val="0"/>
      <w:numPr>
        <w:numId w:val="20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ext">
    <w:name w:val="text"/>
    <w:basedOn w:val="a3"/>
    <w:link w:val="textChar"/>
    <w:qFormat/>
    <w:pPr>
      <w:widowControl w:val="0"/>
      <w:spacing w:after="2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a3"/>
    <w:next w:val="a3"/>
    <w:qFormat/>
    <w:pPr>
      <w:widowControl w:val="0"/>
      <w:tabs>
        <w:tab w:val="right" w:pos="10206"/>
      </w:tabs>
      <w:spacing w:after="220"/>
      <w:ind w:left="1298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a3"/>
    <w:qFormat/>
    <w:pPr>
      <w:widowControl w:val="0"/>
      <w:spacing w:after="220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bodyCharCharChar">
    <w:name w:val="body Char Char Char"/>
    <w:basedOn w:val="a3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character" w:customStyle="1" w:styleId="NMPHeading1Char1">
    <w:name w:val="NMP Heading 1 Char1"/>
    <w:uiPriority w:val="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3"/>
    <w:link w:val="bodyChar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paragraph" w:customStyle="1" w:styleId="CRCoverPage">
    <w:name w:val="CR Cover Page"/>
    <w:qFormat/>
    <w:pPr>
      <w:spacing w:after="120" w:line="288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line="288" w:lineRule="auto"/>
      <w:jc w:val="both"/>
    </w:pPr>
    <w:rPr>
      <w:rFonts w:eastAsia="SimSun"/>
      <w:lang w:val="en-GB" w:eastAsia="en-US"/>
    </w:rPr>
  </w:style>
  <w:style w:type="character" w:customStyle="1" w:styleId="bodyChar">
    <w:name w:val="body Char"/>
    <w:link w:val="body"/>
    <w:qFormat/>
    <w:rPr>
      <w:rFonts w:ascii="New York" w:eastAsiaTheme="minorEastAsia" w:hAnsi="New York" w:cstheme="minorBidi"/>
      <w:kern w:val="2"/>
      <w:sz w:val="21"/>
      <w:szCs w:val="22"/>
    </w:rPr>
  </w:style>
  <w:style w:type="character" w:customStyle="1" w:styleId="EQChar">
    <w:name w:val="EQ Char"/>
    <w:link w:val="EQ"/>
    <w:uiPriority w:val="99"/>
    <w:qFormat/>
    <w:rPr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paragraph" w:customStyle="1" w:styleId="INDENT1">
    <w:name w:val="INDENT1"/>
    <w:basedOn w:val="a3"/>
    <w:qFormat/>
    <w:pPr>
      <w:widowControl w:val="0"/>
      <w:spacing w:after="0"/>
      <w:ind w:left="85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INDENT3">
    <w:name w:val="INDENT3"/>
    <w:basedOn w:val="a3"/>
    <w:qFormat/>
    <w:pPr>
      <w:widowControl w:val="0"/>
      <w:spacing w:after="0"/>
      <w:ind w:left="1701" w:hanging="56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FigureTitle">
    <w:name w:val="Figure_Title"/>
    <w:basedOn w:val="a3"/>
    <w:next w:val="a3"/>
    <w:qFormat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RecCCITT">
    <w:name w:val="Rec_CCITT_#"/>
    <w:basedOn w:val="a3"/>
    <w:qFormat/>
    <w:pPr>
      <w:keepNext/>
      <w:keepLines/>
      <w:widowControl w:val="0"/>
      <w:spacing w:after="0"/>
      <w:jc w:val="both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enumlev2">
    <w:name w:val="enumlev2"/>
    <w:basedOn w:val="a3"/>
    <w:qFormat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/>
      <w:ind w:left="1588" w:hanging="39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CouvRecTitle">
    <w:name w:val="Couv Rec Title"/>
    <w:basedOn w:val="a3"/>
    <w:qFormat/>
    <w:pPr>
      <w:keepNext/>
      <w:keepLines/>
      <w:widowControl w:val="0"/>
      <w:spacing w:before="240" w:after="0"/>
      <w:ind w:left="1418"/>
      <w:jc w:val="both"/>
    </w:pPr>
    <w:rPr>
      <w:rFonts w:ascii="Arial" w:eastAsia="Times New Roman" w:hAnsi="Arial" w:cstheme="minorBidi"/>
      <w:b/>
      <w:kern w:val="2"/>
      <w:sz w:val="36"/>
      <w:szCs w:val="22"/>
      <w:lang w:val="en-US" w:eastAsia="en-GB"/>
    </w:rPr>
  </w:style>
  <w:style w:type="paragraph" w:customStyle="1" w:styleId="numberedlist">
    <w:name w:val="numbered list"/>
    <w:basedOn w:val="a0"/>
    <w:qFormat/>
    <w:pPr>
      <w:widowControl w:val="0"/>
      <w:numPr>
        <w:numId w:val="0"/>
      </w:numPr>
      <w:tabs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contextualSpacing w:val="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CRfront">
    <w:name w:val="CR_front"/>
    <w:next w:val="a3"/>
    <w:qFormat/>
    <w:pPr>
      <w:spacing w:line="288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3"/>
    <w:qFormat/>
    <w:pPr>
      <w:widowControl w:val="0"/>
      <w:tabs>
        <w:tab w:val="left" w:pos="1134"/>
      </w:tabs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tabletext0">
    <w:name w:val="table text"/>
    <w:basedOn w:val="a3"/>
    <w:next w:val="7"/>
    <w:qFormat/>
    <w:pPr>
      <w:widowControl w:val="0"/>
      <w:spacing w:after="0"/>
      <w:jc w:val="both"/>
    </w:pPr>
    <w:rPr>
      <w:rFonts w:asciiTheme="minorHAnsi" w:eastAsia="MS Mincho" w:hAnsiTheme="minorHAnsi" w:cstheme="minorBidi"/>
      <w:i/>
      <w:kern w:val="2"/>
      <w:sz w:val="21"/>
      <w:szCs w:val="22"/>
      <w:lang w:val="en-US" w:eastAsia="en-GB"/>
    </w:rPr>
  </w:style>
  <w:style w:type="paragraph" w:customStyle="1" w:styleId="HE">
    <w:name w:val="HE"/>
    <w:basedOn w:val="a3"/>
    <w:qFormat/>
    <w:pPr>
      <w:widowControl w:val="0"/>
      <w:spacing w:after="0"/>
      <w:jc w:val="both"/>
    </w:pPr>
    <w:rPr>
      <w:rFonts w:asciiTheme="minorHAnsi" w:eastAsia="MS Mincho" w:hAnsiTheme="minorHAnsi" w:cstheme="minorBidi"/>
      <w:b/>
      <w:kern w:val="2"/>
      <w:sz w:val="21"/>
      <w:szCs w:val="22"/>
      <w:lang w:val="en-US" w:eastAsia="en-GB"/>
    </w:rPr>
  </w:style>
  <w:style w:type="paragraph" w:customStyle="1" w:styleId="berschrift1H1">
    <w:name w:val="Überschrift 1.H1"/>
    <w:basedOn w:val="a3"/>
    <w:next w:val="a3"/>
    <w:qFormat/>
    <w:pPr>
      <w:keepNext/>
      <w:keepLines/>
      <w:widowControl w:val="0"/>
      <w:numPr>
        <w:numId w:val="21"/>
      </w:numPr>
      <w:pBdr>
        <w:top w:val="single" w:sz="12" w:space="3" w:color="auto"/>
      </w:pBdr>
      <w:spacing w:before="240" w:after="0"/>
      <w:jc w:val="both"/>
      <w:outlineLvl w:val="0"/>
    </w:pPr>
    <w:rPr>
      <w:rFonts w:ascii="Arial" w:eastAsia="Times New Roman" w:hAnsi="Arial" w:cstheme="minorBidi"/>
      <w:kern w:val="2"/>
      <w:sz w:val="36"/>
      <w:szCs w:val="22"/>
      <w:lang w:val="en-US" w:eastAsia="de-DE"/>
    </w:rPr>
  </w:style>
  <w:style w:type="paragraph" w:customStyle="1" w:styleId="textintend1">
    <w:name w:val="text intend 1"/>
    <w:basedOn w:val="text"/>
    <w:qFormat/>
    <w:pPr>
      <w:numPr>
        <w:numId w:val="22"/>
      </w:numPr>
      <w:tabs>
        <w:tab w:val="clear" w:pos="992"/>
        <w:tab w:val="left" w:pos="360"/>
        <w:tab w:val="left" w:pos="1304"/>
      </w:tabs>
      <w:snapToGrid w:val="0"/>
      <w:spacing w:after="120"/>
      <w:ind w:left="420" w:hanging="420"/>
    </w:pPr>
    <w:rPr>
      <w:rFonts w:eastAsia="MS Mincho"/>
      <w:lang w:eastAsia="en-GB"/>
    </w:rPr>
  </w:style>
  <w:style w:type="paragraph" w:customStyle="1" w:styleId="textintend2">
    <w:name w:val="text intend 2"/>
    <w:basedOn w:val="text"/>
    <w:qFormat/>
    <w:pPr>
      <w:numPr>
        <w:numId w:val="23"/>
      </w:numPr>
      <w:tabs>
        <w:tab w:val="clear" w:pos="1418"/>
      </w:tabs>
      <w:spacing w:after="120"/>
      <w:ind w:left="360" w:firstLine="0"/>
    </w:pPr>
    <w:rPr>
      <w:rFonts w:eastAsia="MS Mincho"/>
      <w:lang w:eastAsia="en-GB"/>
    </w:rPr>
  </w:style>
  <w:style w:type="paragraph" w:customStyle="1" w:styleId="textintend3">
    <w:name w:val="text intend 3"/>
    <w:basedOn w:val="text"/>
    <w:qFormat/>
    <w:pPr>
      <w:numPr>
        <w:numId w:val="24"/>
      </w:numPr>
      <w:tabs>
        <w:tab w:val="clear" w:pos="1843"/>
        <w:tab w:val="left" w:pos="567"/>
        <w:tab w:val="left" w:pos="720"/>
        <w:tab w:val="left" w:pos="9867"/>
      </w:tabs>
      <w:spacing w:after="120"/>
      <w:ind w:left="9867" w:hanging="360"/>
    </w:pPr>
    <w:rPr>
      <w:rFonts w:eastAsia="MS Mincho"/>
      <w:lang w:eastAsia="en-GB"/>
    </w:rPr>
  </w:style>
  <w:style w:type="paragraph" w:customStyle="1" w:styleId="normalpuce">
    <w:name w:val="normal puce"/>
    <w:basedOn w:val="a3"/>
    <w:qFormat/>
    <w:pPr>
      <w:widowControl w:val="0"/>
      <w:numPr>
        <w:numId w:val="25"/>
      </w:numPr>
      <w:spacing w:before="60" w:after="6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Meetingcaption">
    <w:name w:val="Meeting caption"/>
    <w:basedOn w:val="a3"/>
    <w:qFormat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  <w:jc w:val="both"/>
    </w:pPr>
    <w:rPr>
      <w:rFonts w:asciiTheme="minorHAnsi" w:eastAsia="Times New Roman" w:hAnsiTheme="minorHAnsi" w:cstheme="minorBidi"/>
      <w:snapToGrid w:val="0"/>
      <w:kern w:val="2"/>
      <w:sz w:val="21"/>
      <w:szCs w:val="22"/>
      <w:lang w:val="fr-FR" w:eastAsia="en-GB"/>
    </w:rPr>
  </w:style>
  <w:style w:type="paragraph" w:customStyle="1" w:styleId="para">
    <w:name w:val="para"/>
    <w:basedOn w:val="a3"/>
    <w:qFormat/>
    <w:pPr>
      <w:widowControl w:val="0"/>
      <w:spacing w:after="240"/>
      <w:jc w:val="both"/>
    </w:pPr>
    <w:rPr>
      <w:rFonts w:ascii="Helvetica" w:eastAsia="Times New Roman" w:hAnsi="Helvetica" w:cstheme="minorBidi"/>
      <w:kern w:val="2"/>
      <w:sz w:val="21"/>
      <w:szCs w:val="22"/>
      <w:lang w:val="en-US" w:eastAsia="en-GB"/>
    </w:rPr>
  </w:style>
  <w:style w:type="paragraph" w:customStyle="1" w:styleId="Cell">
    <w:name w:val="Cell"/>
    <w:basedOn w:val="a3"/>
    <w:qFormat/>
    <w:pPr>
      <w:widowControl w:val="0"/>
      <w:spacing w:after="0" w:line="240" w:lineRule="exact"/>
      <w:jc w:val="center"/>
    </w:pPr>
    <w:rPr>
      <w:rFonts w:asciiTheme="minorHAnsi" w:eastAsia="Times New Roman" w:hAnsiTheme="minorHAnsi" w:cstheme="minorBidi"/>
      <w:kern w:val="2"/>
      <w:sz w:val="16"/>
      <w:szCs w:val="22"/>
      <w:lang w:val="en-US" w:eastAsia="zh-CN"/>
    </w:rPr>
  </w:style>
  <w:style w:type="paragraph" w:customStyle="1" w:styleId="tah0">
    <w:name w:val="tah"/>
    <w:basedOn w:val="a3"/>
    <w:qFormat/>
    <w:pPr>
      <w:keepNext/>
      <w:widowControl w:val="0"/>
      <w:spacing w:after="0"/>
      <w:jc w:val="center"/>
    </w:pPr>
    <w:rPr>
      <w:rFonts w:ascii="Arial" w:eastAsia="바탕" w:hAnsi="Arial" w:cs="Arial"/>
      <w:b/>
      <w:bCs/>
      <w:kern w:val="2"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rmalAfter3pt">
    <w:name w:val="Normal + After:  3 pt"/>
    <w:basedOn w:val="a3"/>
    <w:qFormat/>
    <w:pPr>
      <w:widowControl w:val="0"/>
      <w:tabs>
        <w:tab w:val="left" w:pos="2560"/>
      </w:tabs>
      <w:spacing w:after="0"/>
      <w:ind w:left="2560" w:hanging="35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AU" w:eastAsia="zh-CN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Charf1">
    <w:name w:val="목록 Char"/>
    <w:link w:val="aff1"/>
    <w:uiPriority w:val="99"/>
    <w:qFormat/>
    <w:rPr>
      <w:lang w:val="en-GB" w:eastAsia="en-US"/>
    </w:rPr>
  </w:style>
  <w:style w:type="character" w:customStyle="1" w:styleId="2Char0">
    <w:name w:val="목록 2 Char"/>
    <w:link w:val="23"/>
    <w:uiPriority w:val="99"/>
    <w:qFormat/>
    <w:rPr>
      <w:lang w:val="en-GB" w:eastAsia="en-US"/>
    </w:rPr>
  </w:style>
  <w:style w:type="character" w:customStyle="1" w:styleId="3Char0">
    <w:name w:val="목록 3 Char"/>
    <w:link w:val="32"/>
    <w:uiPriority w:val="99"/>
    <w:qFormat/>
    <w:rPr>
      <w:lang w:val="en-GB" w:eastAsia="en-US"/>
    </w:rPr>
  </w:style>
  <w:style w:type="paragraph" w:customStyle="1" w:styleId="tdoc-header">
    <w:name w:val="tdoc-header"/>
    <w:qFormat/>
    <w:pPr>
      <w:spacing w:line="288" w:lineRule="auto"/>
      <w:jc w:val="both"/>
    </w:pPr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TableCell">
    <w:name w:val="Table Cell"/>
    <w:basedOn w:val="TAC"/>
    <w:link w:val="TableCellChar"/>
    <w:qFormat/>
    <w:pPr>
      <w:widowControl w:val="0"/>
    </w:pPr>
    <w:rPr>
      <w:rFonts w:eastAsiaTheme="minorEastAsia" w:cstheme="minorBidi"/>
      <w:kern w:val="2"/>
      <w:szCs w:val="22"/>
      <w:lang w:val="en-US" w:eastAsia="zh-CN"/>
    </w:rPr>
  </w:style>
  <w:style w:type="character" w:customStyle="1" w:styleId="TableCellChar">
    <w:name w:val="Table Cell Char"/>
    <w:link w:val="TableCell"/>
    <w:qFormat/>
    <w:rPr>
      <w:rFonts w:ascii="Arial" w:eastAsiaTheme="minorEastAsia" w:hAnsi="Arial" w:cstheme="minorBidi"/>
      <w:kern w:val="2"/>
      <w:sz w:val="18"/>
      <w:szCs w:val="22"/>
    </w:rPr>
  </w:style>
  <w:style w:type="paragraph" w:customStyle="1" w:styleId="MTDisplayEquation">
    <w:name w:val="MTDisplayEquation"/>
    <w:basedOn w:val="a3"/>
    <w:next w:val="a3"/>
    <w:link w:val="MTDisplayEquationChar"/>
    <w:qFormat/>
    <w:pPr>
      <w:widowControl w:val="0"/>
      <w:tabs>
        <w:tab w:val="center" w:pos="4680"/>
        <w:tab w:val="right" w:pos="9360"/>
      </w:tabs>
      <w:spacing w:after="0"/>
      <w:jc w:val="both"/>
    </w:pPr>
    <w:rPr>
      <w:rFonts w:asciiTheme="minorHAnsi" w:eastAsia="Calibri" w:hAnsiTheme="minorHAnsi" w:cstheme="minorBidi"/>
      <w:kern w:val="2"/>
      <w:sz w:val="21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Theme="minorHAnsi" w:eastAsia="Calibri" w:hAnsiTheme="minorHAnsi" w:cstheme="minorBidi"/>
      <w:kern w:val="2"/>
      <w:sz w:val="21"/>
      <w:szCs w:val="22"/>
      <w:lang w:val="zh-CN"/>
    </w:rPr>
  </w:style>
  <w:style w:type="character" w:customStyle="1" w:styleId="textChar">
    <w:name w:val="text Char"/>
    <w:link w:val="text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ullet1">
    <w:name w:val="bullet1"/>
    <w:basedOn w:val="text"/>
    <w:link w:val="bullet1Char"/>
    <w:qFormat/>
    <w:pPr>
      <w:numPr>
        <w:numId w:val="26"/>
      </w:numPr>
      <w:spacing w:after="0"/>
    </w:pPr>
    <w:rPr>
      <w:rFonts w:ascii="Calibri" w:hAnsi="Calibri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26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kern w:val="2"/>
      <w:sz w:val="21"/>
      <w:szCs w:val="22"/>
    </w:rPr>
  </w:style>
  <w:style w:type="paragraph" w:customStyle="1" w:styleId="bullet3">
    <w:name w:val="bullet3"/>
    <w:basedOn w:val="text"/>
    <w:qFormat/>
    <w:pPr>
      <w:numPr>
        <w:ilvl w:val="2"/>
        <w:numId w:val="26"/>
      </w:numPr>
      <w:spacing w:after="0"/>
      <w:ind w:left="1430" w:hanging="720"/>
    </w:pPr>
    <w:rPr>
      <w:rFonts w:ascii="Times" w:eastAsia="바탕" w:hAnsi="Times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bullet4">
    <w:name w:val="bullet4"/>
    <w:basedOn w:val="text"/>
    <w:qFormat/>
    <w:pPr>
      <w:numPr>
        <w:ilvl w:val="3"/>
        <w:numId w:val="26"/>
      </w:numPr>
      <w:spacing w:after="0"/>
      <w:ind w:left="864" w:hanging="864"/>
    </w:pPr>
    <w:rPr>
      <w:rFonts w:ascii="Times" w:eastAsia="바탕" w:hAnsi="Times"/>
    </w:rPr>
  </w:style>
  <w:style w:type="paragraph" w:customStyle="1" w:styleId="SpecTextNum">
    <w:name w:val="Spec Text Num"/>
    <w:basedOn w:val="a3"/>
    <w:qFormat/>
    <w:pPr>
      <w:widowControl w:val="0"/>
      <w:numPr>
        <w:numId w:val="27"/>
      </w:numPr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paragraph" w:customStyle="1" w:styleId="Comments">
    <w:name w:val="Comments"/>
    <w:basedOn w:val="a3"/>
    <w:link w:val="CommentsChar"/>
    <w:qFormat/>
    <w:pPr>
      <w:widowControl w:val="0"/>
      <w:spacing w:before="40" w:after="0"/>
      <w:jc w:val="both"/>
    </w:pPr>
    <w:rPr>
      <w:rFonts w:ascii="Arial" w:eastAsia="MS Mincho" w:hAnsi="Arial" w:cstheme="minorBidi"/>
      <w:i/>
      <w:kern w:val="2"/>
      <w:sz w:val="18"/>
      <w:szCs w:val="22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kern w:val="2"/>
      <w:sz w:val="18"/>
      <w:szCs w:val="22"/>
      <w:lang w:eastAsia="en-GB"/>
    </w:rPr>
  </w:style>
  <w:style w:type="character" w:customStyle="1" w:styleId="ProposalChar">
    <w:name w:val="Proposal Char"/>
    <w:link w:val="Proposal"/>
    <w:qFormat/>
    <w:rPr>
      <w:rFonts w:ascii="Arial" w:eastAsiaTheme="minorHAnsi" w:hAnsi="Arial" w:cstheme="minorBidi"/>
      <w:b/>
      <w:bCs/>
      <w:szCs w:val="22"/>
    </w:rPr>
  </w:style>
  <w:style w:type="table" w:customStyle="1" w:styleId="GridTable1Light1">
    <w:name w:val="Grid Table 1 Light1"/>
    <w:basedOn w:val="a5"/>
    <w:uiPriority w:val="46"/>
    <w:qFormat/>
    <w:rPr>
      <w:rFonts w:ascii="CG Times (WN)" w:eastAsia="SimSun" w:hAnsi="CG Times (WN)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书籍标题1"/>
    <w:uiPriority w:val="33"/>
    <w:qFormat/>
    <w:rPr>
      <w:rFonts w:ascii="Times New Roman" w:eastAsia="SimSun" w:hAnsi="Times New Roman" w:cs="Times New Roman"/>
      <w:b/>
      <w:bCs/>
      <w:i/>
      <w:iCs/>
      <w:spacing w:val="5"/>
    </w:rPr>
  </w:style>
  <w:style w:type="table" w:customStyle="1" w:styleId="5-11">
    <w:name w:val="눈금 표 5 어둡게 - 강조색 11"/>
    <w:basedOn w:val="a5"/>
    <w:uiPriority w:val="50"/>
    <w:qFormat/>
    <w:rPr>
      <w:rFonts w:ascii="CG Times (WN)" w:eastAsia="SimSun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Light1">
    <w:name w:val="Table Grid Light1"/>
    <w:basedOn w:val="a5"/>
    <w:uiPriority w:val="40"/>
    <w:qFormat/>
    <w:rPr>
      <w:rFonts w:ascii="CG Times (WN)" w:eastAsia="SimSun" w:hAnsi="CG Times (WN)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0Maintext">
    <w:name w:val="0 Main text"/>
    <w:basedOn w:val="a3"/>
    <w:link w:val="0MaintextChar"/>
    <w:qFormat/>
    <w:pPr>
      <w:widowControl w:val="0"/>
      <w:spacing w:after="100" w:afterAutospacing="1"/>
      <w:ind w:firstLine="360"/>
      <w:jc w:val="both"/>
    </w:pPr>
    <w:rPr>
      <w:rFonts w:asciiTheme="minorHAnsi" w:eastAsia="Times New Roman" w:hAnsiTheme="minorHAnsi" w:cs="바탕"/>
      <w:kern w:val="2"/>
      <w:sz w:val="21"/>
      <w:szCs w:val="22"/>
      <w:lang w:val="en-US" w:eastAsia="zh-CN"/>
    </w:rPr>
  </w:style>
  <w:style w:type="character" w:customStyle="1" w:styleId="0MaintextChar">
    <w:name w:val="0 Main text Char"/>
    <w:basedOn w:val="a4"/>
    <w:link w:val="0Maintext"/>
    <w:qFormat/>
    <w:rPr>
      <w:rFonts w:asciiTheme="minorHAnsi" w:eastAsia="Times New Roman" w:hAnsiTheme="minorHAnsi" w:cs="바탕"/>
      <w:kern w:val="2"/>
      <w:sz w:val="21"/>
      <w:szCs w:val="22"/>
    </w:rPr>
  </w:style>
  <w:style w:type="paragraph" w:customStyle="1" w:styleId="18">
    <w:name w:val="스타일1"/>
    <w:basedOn w:val="a3"/>
    <w:link w:val="1Char1"/>
    <w:qFormat/>
    <w:pPr>
      <w:widowControl w:val="0"/>
      <w:spacing w:before="120"/>
      <w:ind w:leftChars="106" w:left="212"/>
      <w:jc w:val="both"/>
    </w:pPr>
    <w:rPr>
      <w:rFonts w:asciiTheme="minorHAnsi" w:eastAsia="맑은 고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1Char1">
    <w:name w:val="스타일1 Char"/>
    <w:basedOn w:val="a4"/>
    <w:link w:val="18"/>
    <w:qFormat/>
    <w:rPr>
      <w:rFonts w:asciiTheme="minorHAnsi" w:eastAsia="맑은 고딕" w:hAnsiTheme="minorHAnsi" w:cstheme="minorBidi"/>
      <w:b/>
      <w:i/>
      <w:kern w:val="2"/>
      <w:sz w:val="21"/>
      <w:szCs w:val="22"/>
    </w:rPr>
  </w:style>
  <w:style w:type="character" w:customStyle="1" w:styleId="Mention1">
    <w:name w:val="Mention1"/>
    <w:basedOn w:val="a4"/>
    <w:uiPriority w:val="99"/>
    <w:unhideWhenUsed/>
    <w:qFormat/>
    <w:rPr>
      <w:color w:val="2B579A"/>
      <w:shd w:val="clear" w:color="auto" w:fill="E6E6E6"/>
    </w:rPr>
  </w:style>
  <w:style w:type="paragraph" w:customStyle="1" w:styleId="paragraph">
    <w:name w:val="paragraph"/>
    <w:basedOn w:val="a3"/>
    <w:qFormat/>
    <w:pPr>
      <w:widowControl w:val="0"/>
      <w:spacing w:before="100" w:beforeAutospacing="1" w:after="100" w:afterAutospacing="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character" w:customStyle="1" w:styleId="scxw2711696">
    <w:name w:val="scxw2711696"/>
    <w:basedOn w:val="a4"/>
    <w:qFormat/>
  </w:style>
  <w:style w:type="paragraph" w:customStyle="1" w:styleId="3GPPAgreements">
    <w:name w:val="3GPP Agreements"/>
    <w:basedOn w:val="a3"/>
    <w:link w:val="3GPPAgreementsChar"/>
    <w:qFormat/>
    <w:pPr>
      <w:widowControl w:val="0"/>
      <w:numPr>
        <w:numId w:val="28"/>
      </w:numPr>
      <w:spacing w:before="60" w:after="6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Theme="minorHAnsi" w:eastAsia="Times New Roman" w:hAnsiTheme="minorHAnsi" w:cstheme="minorBidi"/>
      <w:kern w:val="2"/>
      <w:sz w:val="21"/>
      <w:szCs w:val="22"/>
    </w:rPr>
  </w:style>
  <w:style w:type="paragraph" w:customStyle="1" w:styleId="xmsolistparagraph">
    <w:name w:val="x_msolistparagraph"/>
    <w:basedOn w:val="a3"/>
    <w:qFormat/>
    <w:pPr>
      <w:widowControl w:val="0"/>
      <w:spacing w:after="0"/>
      <w:ind w:left="840"/>
      <w:jc w:val="both"/>
    </w:pPr>
    <w:rPr>
      <w:rFonts w:ascii="Yu Gothic" w:eastAsia="Yu Gothic" w:hAnsi="Yu Gothic" w:cs="Calibri"/>
      <w:kern w:val="2"/>
      <w:sz w:val="21"/>
      <w:szCs w:val="22"/>
      <w:lang w:val="en-US" w:eastAsia="zh-CN"/>
    </w:rPr>
  </w:style>
  <w:style w:type="table" w:customStyle="1" w:styleId="TableGrid1">
    <w:name w:val="Table Grid1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修订2"/>
    <w:hidden/>
    <w:uiPriority w:val="99"/>
    <w:semiHidden/>
    <w:qFormat/>
    <w:pPr>
      <w:spacing w:line="288" w:lineRule="auto"/>
      <w:jc w:val="both"/>
    </w:pPr>
    <w:rPr>
      <w:rFonts w:eastAsia="SimSun"/>
      <w:lang w:eastAsia="en-US"/>
    </w:rPr>
  </w:style>
  <w:style w:type="paragraph" w:customStyle="1" w:styleId="TdocHeader1">
    <w:name w:val="Tdoc_Header_1"/>
    <w:basedOn w:val="afc"/>
    <w:qFormat/>
    <w:pPr>
      <w:widowControl/>
      <w:tabs>
        <w:tab w:val="center" w:pos="4153"/>
        <w:tab w:val="right" w:pos="8306"/>
      </w:tabs>
      <w:overflowPunct/>
      <w:autoSpaceDE/>
      <w:autoSpaceDN/>
      <w:adjustRightInd/>
      <w:snapToGrid w:val="0"/>
      <w:jc w:val="both"/>
      <w:textAlignment w:val="auto"/>
    </w:pPr>
    <w:rPr>
      <w:rFonts w:eastAsia="SimSun"/>
      <w:b w:val="0"/>
      <w:szCs w:val="18"/>
      <w:lang w:val="en-US" w:eastAsia="zh-CN"/>
    </w:rPr>
  </w:style>
  <w:style w:type="paragraph" w:customStyle="1" w:styleId="TdocHeading2">
    <w:name w:val="Tdoc_Heading_2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paragraph" w:customStyle="1" w:styleId="h1">
    <w:name w:val="h1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table" w:customStyle="1" w:styleId="39">
    <w:name w:val="网格型3"/>
    <w:basedOn w:val="a5"/>
    <w:uiPriority w:val="39"/>
    <w:qFormat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tatement">
    <w:name w:val="Statement"/>
    <w:basedOn w:val="a3"/>
    <w:qFormat/>
    <w:pPr>
      <w:keepNext/>
      <w:widowControl w:val="0"/>
      <w:spacing w:after="0"/>
      <w:ind w:left="601" w:hanging="601"/>
      <w:jc w:val="both"/>
    </w:pPr>
    <w:rPr>
      <w:rFonts w:asciiTheme="minorHAnsi" w:eastAsia="바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a3"/>
    <w:link w:val="StatementBodyChar"/>
    <w:qFormat/>
    <w:pPr>
      <w:widowControl w:val="0"/>
      <w:numPr>
        <w:numId w:val="29"/>
      </w:numPr>
      <w:spacing w:after="100" w:afterAutospacing="1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zh-CN" w:eastAsia="zh-CN"/>
    </w:rPr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kern w:val="2"/>
      <w:sz w:val="21"/>
      <w:szCs w:val="22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  <w:jc w:val="both"/>
    </w:pPr>
    <w:rPr>
      <w:rFonts w:eastAsia="바탕"/>
      <w:b/>
      <w:bCs/>
      <w:kern w:val="32"/>
      <w:sz w:val="28"/>
      <w:szCs w:val="32"/>
      <w:lang w:val="en-US"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6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0">
    <w:name w:val="TableCell"/>
    <w:basedOn w:val="a3"/>
    <w:qFormat/>
    <w:pPr>
      <w:widowControl w:val="0"/>
      <w:snapToGrid w:val="0"/>
      <w:spacing w:before="20" w:after="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3">
    <w:name w:val="List Paragraph3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2">
    <w:name w:val="List Paragraph2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5">
    <w:name w:val="List Paragraph5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4">
    <w:name w:val="List Paragraph4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0">
    <w:name w:val="标题 5 Char"/>
    <w:qFormat/>
    <w:rPr>
      <w:rFonts w:ascii="Arial" w:hAnsi="Arial"/>
    </w:rPr>
  </w:style>
  <w:style w:type="paragraph" w:customStyle="1" w:styleId="62">
    <w:name w:val="标题 62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72">
    <w:name w:val="标题 72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3nobreakH3Underrubrik2h3MemoHeading3helloTitre">
    <w:name w:val="スタイル 見出し 3no breakH3Underrubrik2h3Memo Heading 3helloTitre ..."/>
    <w:basedOn w:val="31"/>
    <w:qFormat/>
    <w:pPr>
      <w:keepLines w:val="0"/>
      <w:widowControl w:val="0"/>
      <w:tabs>
        <w:tab w:val="left" w:pos="720"/>
        <w:tab w:val="left" w:pos="1080"/>
      </w:tabs>
      <w:spacing w:before="240" w:after="60" w:line="416" w:lineRule="auto"/>
      <w:ind w:left="735" w:hanging="735"/>
      <w:jc w:val="both"/>
    </w:pPr>
    <w:rPr>
      <w:rFonts w:eastAsia="바탕" w:cstheme="minorBidi"/>
      <w:bCs/>
      <w:i/>
      <w:kern w:val="2"/>
      <w:sz w:val="21"/>
      <w:szCs w:val="26"/>
      <w:lang w:val="en-US" w:eastAsia="zh-CN"/>
    </w:rPr>
  </w:style>
  <w:style w:type="paragraph" w:customStyle="1" w:styleId="ListParagraph7">
    <w:name w:val="List Paragraph7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6">
    <w:name w:val="List Paragraph6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610">
    <w:name w:val="标题 61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ListParagraph8">
    <w:name w:val="List Paragraph8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30"/>
      </w:numPr>
      <w:pBdr>
        <w:top w:val="none" w:sz="0" w:space="0" w:color="auto"/>
      </w:pBdr>
      <w:spacing w:after="60"/>
      <w:jc w:val="both"/>
    </w:pPr>
    <w:rPr>
      <w:rFonts w:ascii="Helvetica" w:eastAsia="Times New Roman" w:hAnsi="Helvetica"/>
      <w:b/>
      <w:bCs/>
      <w:kern w:val="32"/>
      <w:sz w:val="28"/>
      <w:szCs w:val="32"/>
      <w:lang w:val="en-US" w:eastAsia="zh-CN"/>
    </w:rPr>
  </w:style>
  <w:style w:type="paragraph" w:customStyle="1" w:styleId="710">
    <w:name w:val="标题 71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tac0">
    <w:name w:val="tac"/>
    <w:basedOn w:val="a3"/>
    <w:qFormat/>
    <w:pPr>
      <w:keepNext/>
      <w:widowControl w:val="0"/>
      <w:spacing w:after="0"/>
      <w:jc w:val="center"/>
    </w:pPr>
    <w:rPr>
      <w:rFonts w:ascii="Arial" w:eastAsiaTheme="minorEastAsia" w:hAnsi="Arial" w:cs="Arial"/>
      <w:kern w:val="2"/>
      <w:sz w:val="18"/>
      <w:szCs w:val="18"/>
      <w:lang w:val="en-US" w:eastAsia="zh-CN"/>
    </w:rPr>
  </w:style>
  <w:style w:type="paragraph" w:customStyle="1" w:styleId="th0">
    <w:name w:val="th"/>
    <w:basedOn w:val="a3"/>
    <w:qFormat/>
    <w:pPr>
      <w:keepNext/>
      <w:widowControl w:val="0"/>
      <w:spacing w:before="60"/>
      <w:jc w:val="center"/>
    </w:pPr>
    <w:rPr>
      <w:rFonts w:ascii="Arial" w:eastAsiaTheme="minorEastAsia" w:hAnsi="Arial" w:cs="Arial"/>
      <w:b/>
      <w:bCs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af3"/>
    <w:link w:val="IvDbodytextChar"/>
    <w:qFormat/>
    <w:pPr>
      <w:widowControl w:val="0"/>
      <w:jc w:val="both"/>
    </w:pPr>
    <w:rPr>
      <w:rFonts w:ascii="Times" w:eastAsiaTheme="minorEastAsia" w:hAnsi="Times" w:cstheme="minorBidi"/>
      <w:kern w:val="2"/>
      <w:sz w:val="21"/>
      <w:szCs w:val="22"/>
      <w:lang w:val="en-US" w:eastAsia="zh-CN"/>
    </w:rPr>
  </w:style>
  <w:style w:type="character" w:customStyle="1" w:styleId="IvDbodytextChar">
    <w:name w:val="IvD bodytext Char"/>
    <w:link w:val="IvDbodytext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MS Mincho" w:cstheme="minorBidi"/>
      <w:bCs/>
      <w:iCs/>
      <w:color w:val="000000"/>
      <w:kern w:val="2"/>
      <w:sz w:val="21"/>
      <w:szCs w:val="26"/>
      <w:u w:color="5B9BD5" w:themeColor="accent5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a3"/>
    <w:qFormat/>
    <w:pPr>
      <w:widowControl w:val="0"/>
      <w:snapToGrid w:val="0"/>
      <w:spacing w:beforeLines="50" w:before="120" w:after="100" w:afterAutospacing="1"/>
      <w:jc w:val="both"/>
    </w:pPr>
    <w:rPr>
      <w:rFonts w:asciiTheme="minorHAnsi" w:eastAsia="바탕" w:hAnsiTheme="minorHAnsi" w:cstheme="minorBidi"/>
      <w:b/>
      <w:snapToGrid w:val="0"/>
      <w:kern w:val="2"/>
      <w:sz w:val="28"/>
      <w:szCs w:val="22"/>
      <w:lang w:val="en-US" w:eastAsia="zh-CN"/>
    </w:rPr>
  </w:style>
  <w:style w:type="paragraph" w:customStyle="1" w:styleId="heading3">
    <w:name w:val="heading3"/>
    <w:basedOn w:val="a3"/>
    <w:qFormat/>
    <w:pPr>
      <w:keepNext/>
      <w:widowControl w:val="0"/>
      <w:spacing w:before="240" w:after="60"/>
      <w:ind w:left="720" w:hanging="720"/>
      <w:jc w:val="both"/>
    </w:pPr>
    <w:rPr>
      <w:rFonts w:ascii="Arial" w:eastAsia="MS PGothic" w:hAnsi="Arial" w:cs="Arial"/>
      <w:color w:val="000000"/>
      <w:kern w:val="2"/>
      <w:sz w:val="21"/>
      <w:szCs w:val="22"/>
      <w:lang w:val="en-US" w:eastAsia="zh-CN"/>
    </w:rPr>
  </w:style>
  <w:style w:type="paragraph" w:customStyle="1" w:styleId="heading4">
    <w:name w:val="heading4"/>
    <w:basedOn w:val="a3"/>
    <w:qFormat/>
    <w:pPr>
      <w:keepNext/>
      <w:widowControl w:val="0"/>
      <w:spacing w:before="240" w:after="60"/>
      <w:ind w:left="864" w:hanging="864"/>
      <w:jc w:val="both"/>
    </w:pPr>
    <w:rPr>
      <w:rFonts w:ascii="Arial" w:eastAsia="MS PGothic" w:hAnsi="Arial" w:cs="Arial"/>
      <w:i/>
      <w:iCs/>
      <w:color w:val="000000"/>
      <w:kern w:val="2"/>
      <w:sz w:val="21"/>
      <w:szCs w:val="22"/>
      <w:lang w:val="en-US" w:eastAsia="zh-CN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SimSun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qFormat/>
    <w:pPr>
      <w:keepLines w:val="0"/>
      <w:widowControl w:val="0"/>
      <w:tabs>
        <w:tab w:val="left" w:pos="567"/>
      </w:tabs>
      <w:spacing w:before="240" w:after="60" w:line="416" w:lineRule="auto"/>
      <w:ind w:left="936" w:hanging="680"/>
      <w:jc w:val="both"/>
    </w:pPr>
    <w:rPr>
      <w:rFonts w:eastAsia="바탕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a">
    <w:name w:val="修订3"/>
    <w:hidden/>
    <w:uiPriority w:val="99"/>
    <w:semiHidden/>
    <w:qFormat/>
    <w:pPr>
      <w:spacing w:line="288" w:lineRule="auto"/>
      <w:ind w:left="720" w:hanging="360"/>
      <w:jc w:val="both"/>
    </w:pPr>
    <w:rPr>
      <w:rFonts w:ascii="Times" w:eastAsia="바탕" w:hAnsi="Times"/>
      <w:szCs w:val="24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a3"/>
    <w:link w:val="ParagraphChar"/>
    <w:qFormat/>
    <w:pPr>
      <w:widowControl w:val="0"/>
      <w:spacing w:before="220"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ParagraphChar">
    <w:name w:val="Paragraph Char"/>
    <w:link w:val="Paragraph0"/>
    <w:qFormat/>
    <w:lock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3"/>
    <w:link w:val="maintextChar"/>
    <w:qFormat/>
    <w:pPr>
      <w:widowControl w:val="0"/>
      <w:spacing w:before="60" w:after="60"/>
      <w:ind w:firstLineChars="200" w:firstLine="200"/>
      <w:jc w:val="both"/>
    </w:pPr>
    <w:rPr>
      <w:rFonts w:asciiTheme="minorHAnsi" w:eastAsia="맑은 고딕" w:hAnsiTheme="minorHAnsi" w:cstheme="minorBidi"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rPr>
      <w:rFonts w:asciiTheme="minorHAnsi" w:eastAsia="맑은 고딕" w:hAnsiTheme="minorHAnsi" w:cstheme="minorBidi"/>
      <w:kern w:val="2"/>
      <w:sz w:val="21"/>
      <w:szCs w:val="22"/>
    </w:rPr>
  </w:style>
  <w:style w:type="table" w:customStyle="1" w:styleId="4-51">
    <w:name w:val="网格表 4 - 着色 51"/>
    <w:basedOn w:val="a5"/>
    <w:uiPriority w:val="49"/>
    <w:qFormat/>
    <w:rPr>
      <w:rFonts w:eastAsia="바탕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1c">
    <w:name w:val="列表段落 字符1"/>
    <w:uiPriority w:val="34"/>
    <w:qFormat/>
    <w:locked/>
    <w:rPr>
      <w:sz w:val="22"/>
      <w:szCs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맑은 고딕" w:hAnsi="맑은 고딕" w:cs="바탕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3"/>
    <w:link w:val="2222Char"/>
    <w:qFormat/>
    <w:pPr>
      <w:widowControl w:val="0"/>
      <w:spacing w:line="336" w:lineRule="auto"/>
      <w:ind w:firstLineChars="200" w:firstLine="200"/>
      <w:jc w:val="both"/>
    </w:pPr>
    <w:rPr>
      <w:rFonts w:ascii="맑은 고딕" w:hAnsi="맑은 고딕" w:cs="바탕"/>
      <w:lang w:val="en-US"/>
    </w:rPr>
  </w:style>
  <w:style w:type="paragraph" w:customStyle="1" w:styleId="Revision11">
    <w:name w:val="Revision11"/>
    <w:hidden/>
    <w:uiPriority w:val="99"/>
    <w:semiHidden/>
    <w:qFormat/>
    <w:pPr>
      <w:spacing w:before="120" w:after="180" w:line="288" w:lineRule="auto"/>
      <w:ind w:left="1134" w:hanging="1134"/>
      <w:jc w:val="both"/>
    </w:pPr>
    <w:rPr>
      <w:rFonts w:eastAsia="SimSun"/>
      <w:lang w:val="en-GB" w:eastAsia="ja-JP"/>
    </w:rPr>
  </w:style>
  <w:style w:type="paragraph" w:customStyle="1" w:styleId="810">
    <w:name w:val="目录 81"/>
    <w:basedOn w:val="110"/>
    <w:semiHidden/>
    <w:qFormat/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288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customStyle="1" w:styleId="510">
    <w:name w:val="目录 51"/>
    <w:basedOn w:val="410"/>
    <w:semiHidden/>
    <w:qFormat/>
  </w:style>
  <w:style w:type="paragraph" w:customStyle="1" w:styleId="410">
    <w:name w:val="目录 41"/>
    <w:basedOn w:val="310"/>
    <w:semiHidden/>
    <w:qFormat/>
  </w:style>
  <w:style w:type="paragraph" w:customStyle="1" w:styleId="310">
    <w:name w:val="目录 31"/>
    <w:basedOn w:val="210"/>
    <w:semiHidden/>
    <w:qFormat/>
  </w:style>
  <w:style w:type="paragraph" w:customStyle="1" w:styleId="210">
    <w:name w:val="目录 21"/>
    <w:basedOn w:val="110"/>
    <w:semiHidden/>
    <w:qFormat/>
  </w:style>
  <w:style w:type="paragraph" w:customStyle="1" w:styleId="910">
    <w:name w:val="目录 91"/>
    <w:basedOn w:val="810"/>
    <w:semiHidden/>
    <w:qFormat/>
    <w:pPr>
      <w:spacing w:before="180"/>
      <w:ind w:left="1418" w:hanging="1418"/>
    </w:pPr>
    <w:rPr>
      <w:b/>
    </w:rPr>
  </w:style>
  <w:style w:type="paragraph" w:customStyle="1" w:styleId="612">
    <w:name w:val="目录 61"/>
    <w:basedOn w:val="510"/>
    <w:next w:val="a3"/>
    <w:semiHidden/>
    <w:qFormat/>
  </w:style>
  <w:style w:type="paragraph" w:customStyle="1" w:styleId="712">
    <w:name w:val="目录 71"/>
    <w:basedOn w:val="612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1">
    <w:name w:val="网格表 4 - 着色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1">
    <w:name w:val="Unresolved Mention11"/>
    <w:basedOn w:val="a4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1">
    <w:name w:val="网格表 1 浅色 - 着色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Proposal"/>
    <w:qFormat/>
    <w:pPr>
      <w:widowControl w:val="0"/>
      <w:numPr>
        <w:numId w:val="31"/>
      </w:numPr>
      <w:tabs>
        <w:tab w:val="left" w:pos="360"/>
        <w:tab w:val="left" w:pos="1418"/>
        <w:tab w:val="left" w:pos="1843"/>
      </w:tabs>
      <w:spacing w:line="240" w:lineRule="auto"/>
      <w:ind w:left="1701" w:hanging="1701"/>
    </w:pPr>
    <w:rPr>
      <w:rFonts w:cs="Arial"/>
      <w:kern w:val="2"/>
      <w:sz w:val="21"/>
    </w:rPr>
  </w:style>
  <w:style w:type="character" w:customStyle="1" w:styleId="Mention2">
    <w:name w:val="Mention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46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b">
    <w:name w:val="@他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afff7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paragraph" w:customStyle="1" w:styleId="afff8">
    <w:name w:val="表头文本"/>
    <w:qFormat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fff9">
    <w:name w:val="表样式"/>
    <w:basedOn w:val="a5"/>
    <w:qFormat/>
    <w:pPr>
      <w:jc w:val="both"/>
    </w:pPr>
    <w:rPr>
      <w:rFonts w:eastAsia="SimSu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fa">
    <w:name w:val="图样式"/>
    <w:basedOn w:val="a3"/>
    <w:qFormat/>
    <w:pPr>
      <w:keepNext/>
      <w:widowControl w:val="0"/>
      <w:spacing w:before="80" w:after="80"/>
      <w:jc w:val="center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b">
    <w:name w:val="文档标题"/>
    <w:basedOn w:val="a3"/>
    <w:qFormat/>
    <w:pPr>
      <w:widowControl w:val="0"/>
      <w:tabs>
        <w:tab w:val="left" w:pos="0"/>
      </w:tabs>
      <w:spacing w:before="300" w:after="300"/>
      <w:jc w:val="center"/>
    </w:pPr>
    <w:rPr>
      <w:rFonts w:ascii="Arial" w:eastAsia="SimHei" w:hAnsi="Arial" w:cstheme="minorBidi"/>
      <w:kern w:val="2"/>
      <w:sz w:val="36"/>
      <w:szCs w:val="36"/>
      <w:lang w:val="en-US" w:eastAsia="zh-CN"/>
    </w:rPr>
  </w:style>
  <w:style w:type="paragraph" w:customStyle="1" w:styleId="afffc">
    <w:name w:val="正文（首行不缩进）"/>
    <w:basedOn w:val="a3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d">
    <w:name w:val="注示头"/>
    <w:basedOn w:val="a3"/>
    <w:qFormat/>
    <w:pPr>
      <w:widowControl w:val="0"/>
      <w:pBdr>
        <w:top w:val="single" w:sz="4" w:space="1" w:color="000000"/>
      </w:pBdr>
      <w:spacing w:after="0"/>
      <w:jc w:val="both"/>
    </w:pPr>
    <w:rPr>
      <w:rFonts w:ascii="Arial" w:eastAsia="SimHei" w:hAnsi="Arial" w:cstheme="minorBidi"/>
      <w:kern w:val="2"/>
      <w:sz w:val="18"/>
      <w:szCs w:val="22"/>
      <w:lang w:val="en-US" w:eastAsia="zh-CN"/>
    </w:rPr>
  </w:style>
  <w:style w:type="paragraph" w:customStyle="1" w:styleId="afffe">
    <w:name w:val="注示文本"/>
    <w:basedOn w:val="a3"/>
    <w:qFormat/>
    <w:pPr>
      <w:widowControl w:val="0"/>
      <w:pBdr>
        <w:bottom w:val="single" w:sz="4" w:space="1" w:color="000000"/>
      </w:pBdr>
      <w:spacing w:after="0"/>
      <w:ind w:firstLine="360"/>
      <w:jc w:val="both"/>
    </w:pPr>
    <w:rPr>
      <w:rFonts w:ascii="Arial" w:eastAsia="KaiTi_GB2312" w:hAnsi="Arial" w:cstheme="minorBidi"/>
      <w:kern w:val="2"/>
      <w:sz w:val="18"/>
      <w:szCs w:val="18"/>
      <w:lang w:val="en-US" w:eastAsia="zh-CN"/>
    </w:rPr>
  </w:style>
  <w:style w:type="paragraph" w:customStyle="1" w:styleId="affff">
    <w:name w:val="编写建议"/>
    <w:basedOn w:val="a3"/>
    <w:qFormat/>
    <w:pPr>
      <w:widowControl w:val="0"/>
      <w:spacing w:after="0"/>
      <w:ind w:firstLine="420"/>
      <w:jc w:val="both"/>
    </w:pPr>
    <w:rPr>
      <w:rFonts w:ascii="Arial" w:eastAsiaTheme="minorEastAsia" w:hAnsi="Arial" w:cs="Arial"/>
      <w:i/>
      <w:color w:val="0000FF"/>
      <w:kern w:val="2"/>
      <w:sz w:val="21"/>
      <w:szCs w:val="22"/>
      <w:lang w:val="en-US" w:eastAsia="zh-CN"/>
    </w:rPr>
  </w:style>
  <w:style w:type="character" w:customStyle="1" w:styleId="affff0">
    <w:name w:val="样式一"/>
    <w:basedOn w:val="a4"/>
    <w:qFormat/>
    <w:rPr>
      <w:rFonts w:ascii="SimSun" w:hAnsi="SimSun"/>
      <w:b/>
      <w:bCs/>
      <w:color w:val="000000"/>
      <w:sz w:val="36"/>
    </w:rPr>
  </w:style>
  <w:style w:type="character" w:customStyle="1" w:styleId="affff1">
    <w:name w:val="样式二"/>
    <w:basedOn w:val="affff0"/>
    <w:qFormat/>
    <w:rPr>
      <w:rFonts w:ascii="SimSun" w:hAnsi="SimSun"/>
      <w:b/>
      <w:bCs/>
      <w:color w:val="000000"/>
      <w:sz w:val="36"/>
    </w:rPr>
  </w:style>
  <w:style w:type="character" w:customStyle="1" w:styleId="1d">
    <w:name w:val="メンション1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4">
    <w:name w:val="Mention4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Style1">
    <w:name w:val="Style1"/>
    <w:basedOn w:val="a3"/>
    <w:link w:val="Style1Char"/>
    <w:qFormat/>
    <w:pPr>
      <w:widowControl w:val="0"/>
      <w:spacing w:after="100" w:afterAutospacing="1" w:line="300" w:lineRule="auto"/>
      <w:ind w:firstLine="360"/>
      <w:contextualSpacing/>
      <w:jc w:val="both"/>
    </w:pPr>
    <w:rPr>
      <w:rFonts w:asciiTheme="minorHAnsi" w:eastAsiaTheme="minorEastAsia" w:hAnsiTheme="minorHAnsi" w:cstheme="minorBidi"/>
      <w:kern w:val="2"/>
      <w:sz w:val="21"/>
      <w:lang w:val="en-US" w:eastAsia="zh-CN"/>
    </w:rPr>
  </w:style>
  <w:style w:type="character" w:customStyle="1" w:styleId="Style1Char">
    <w:name w:val="Style1 Char"/>
    <w:link w:val="Style1"/>
    <w:qFormat/>
    <w:rPr>
      <w:rFonts w:asciiTheme="minorHAnsi" w:eastAsiaTheme="minorEastAsia" w:hAnsiTheme="minorHAnsi" w:cstheme="minorBidi"/>
      <w:kern w:val="2"/>
      <w:sz w:val="21"/>
    </w:rPr>
  </w:style>
  <w:style w:type="character" w:customStyle="1" w:styleId="2c">
    <w:name w:val="批注文字 字符2"/>
    <w:uiPriority w:val="99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3"/>
    <w:uiPriority w:val="99"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odyTextChar1">
    <w:name w:val="Body Text Char1"/>
    <w:basedOn w:val="a4"/>
    <w:semiHidden/>
    <w:qFormat/>
    <w:rPr>
      <w:rFonts w:ascii="Times New Roman" w:hAnsi="Times New Roman"/>
      <w:lang w:val="en-GB" w:eastAsia="ja-JP"/>
    </w:rPr>
  </w:style>
  <w:style w:type="paragraph" w:customStyle="1" w:styleId="120">
    <w:name w:val="目录 12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sz w:val="22"/>
      <w:lang w:eastAsia="en-US"/>
    </w:rPr>
  </w:style>
  <w:style w:type="paragraph" w:customStyle="1" w:styleId="220">
    <w:name w:val="目录 22"/>
    <w:basedOn w:val="120"/>
    <w:uiPriority w:val="99"/>
    <w:semiHidden/>
    <w:qFormat/>
  </w:style>
  <w:style w:type="paragraph" w:customStyle="1" w:styleId="82">
    <w:name w:val="目录 82"/>
    <w:basedOn w:val="120"/>
    <w:semiHidden/>
    <w:qFormat/>
  </w:style>
  <w:style w:type="paragraph" w:customStyle="1" w:styleId="320">
    <w:name w:val="目录 32"/>
    <w:basedOn w:val="220"/>
    <w:semiHidden/>
    <w:qFormat/>
  </w:style>
  <w:style w:type="paragraph" w:customStyle="1" w:styleId="92">
    <w:name w:val="目录 92"/>
    <w:basedOn w:val="82"/>
    <w:semiHidden/>
    <w:qFormat/>
    <w:pPr>
      <w:spacing w:before="180"/>
      <w:ind w:left="1418" w:hanging="1418"/>
    </w:pPr>
    <w:rPr>
      <w:b/>
    </w:rPr>
  </w:style>
  <w:style w:type="paragraph" w:customStyle="1" w:styleId="420">
    <w:name w:val="目录 42"/>
    <w:basedOn w:val="320"/>
    <w:semiHidden/>
    <w:qFormat/>
  </w:style>
  <w:style w:type="paragraph" w:customStyle="1" w:styleId="520">
    <w:name w:val="目录 52"/>
    <w:basedOn w:val="420"/>
    <w:semiHidden/>
    <w:qFormat/>
  </w:style>
  <w:style w:type="paragraph" w:customStyle="1" w:styleId="620">
    <w:name w:val="目录 62"/>
    <w:basedOn w:val="520"/>
    <w:next w:val="a3"/>
    <w:semiHidden/>
    <w:qFormat/>
  </w:style>
  <w:style w:type="paragraph" w:customStyle="1" w:styleId="720">
    <w:name w:val="目录 72"/>
    <w:basedOn w:val="620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character" w:customStyle="1" w:styleId="3b">
    <w:name w:val="@他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2">
    <w:name w:val="List Paragraph Char2"/>
    <w:uiPriority w:val="34"/>
    <w:qFormat/>
    <w:locked/>
    <w:rPr>
      <w:rFonts w:ascii="Times New Roman" w:hAnsi="Times New Roman"/>
      <w:snapToGrid w:val="0"/>
      <w:sz w:val="21"/>
      <w:szCs w:val="21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customStyle="1" w:styleId="L1bullet">
    <w:name w:val="L1_bullet"/>
    <w:basedOn w:val="B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BC9CC-28E5-4E70-95D1-FF63E8CC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25</Pages>
  <Words>11642</Words>
  <Characters>66360</Characters>
  <Application>Microsoft Office Word</Application>
  <DocSecurity>0</DocSecurity>
  <Lines>553</Lines>
  <Paragraphs>155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Hyunsoo Ko/5G Wireless Connect Standard Task(hyunsoo.ko@lge.com)</cp:lastModifiedBy>
  <cp:revision>9</cp:revision>
  <cp:lastPrinted>2019-02-25T14:05:00Z</cp:lastPrinted>
  <dcterms:created xsi:type="dcterms:W3CDTF">2023-08-11T07:49:00Z</dcterms:created>
  <dcterms:modified xsi:type="dcterms:W3CDTF">2023-08-11T16:48:00Z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6A9A7F813054477A9490F3DDFAC3FE15</vt:lpwstr>
  </property>
</Properties>
</file>